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  <w:bookmarkStart w:id="0" w:name="_GoBack"/>
      <w:bookmarkEnd w:id="0"/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44"/>
        </w:rPr>
      </w:pPr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44"/>
        </w:rPr>
      </w:pPr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44"/>
        </w:rPr>
      </w:pPr>
    </w:p>
    <w:p w:rsidR="007C0181" w:rsidRPr="004C63B2" w:rsidRDefault="00FC3739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44"/>
        </w:rPr>
      </w:pPr>
      <w:r>
        <w:rPr>
          <w:rFonts w:ascii="Arial" w:hAnsi="Arial" w:cs="Arial"/>
          <w:b/>
          <w:color w:val="000000" w:themeColor="text1"/>
          <w:sz w:val="44"/>
        </w:rPr>
        <w:t>M</w:t>
      </w:r>
      <w:r w:rsidR="007C0181" w:rsidRPr="004C63B2">
        <w:rPr>
          <w:rFonts w:ascii="Arial" w:hAnsi="Arial" w:cs="Arial"/>
          <w:b/>
          <w:color w:val="000000" w:themeColor="text1"/>
          <w:sz w:val="44"/>
        </w:rPr>
        <w:t>anuál pro vysílání stážistů v</w:t>
      </w:r>
      <w:r w:rsidR="00EA4AFF">
        <w:rPr>
          <w:rFonts w:ascii="Arial" w:hAnsi="Arial" w:cs="Arial"/>
          <w:b/>
          <w:color w:val="000000" w:themeColor="text1"/>
          <w:sz w:val="44"/>
        </w:rPr>
        <w:t> </w:t>
      </w:r>
      <w:r w:rsidR="007C0181" w:rsidRPr="004C63B2">
        <w:rPr>
          <w:rFonts w:ascii="Arial" w:hAnsi="Arial" w:cs="Arial"/>
          <w:b/>
          <w:color w:val="000000" w:themeColor="text1"/>
          <w:sz w:val="44"/>
        </w:rPr>
        <w:t>rámci programu National Expert in</w:t>
      </w:r>
      <w:r w:rsidR="00EA4AFF">
        <w:rPr>
          <w:rFonts w:ascii="Arial" w:hAnsi="Arial" w:cs="Arial"/>
          <w:b/>
          <w:color w:val="000000" w:themeColor="text1"/>
          <w:sz w:val="44"/>
        </w:rPr>
        <w:t> </w:t>
      </w:r>
      <w:r w:rsidR="007C0181" w:rsidRPr="004C63B2">
        <w:rPr>
          <w:rFonts w:ascii="Arial" w:hAnsi="Arial" w:cs="Arial"/>
          <w:b/>
          <w:color w:val="000000" w:themeColor="text1"/>
          <w:sz w:val="44"/>
        </w:rPr>
        <w:t>Professional Training (NEPT)</w:t>
      </w:r>
    </w:p>
    <w:p w:rsidR="007C0181" w:rsidRPr="004C63B2" w:rsidRDefault="001967D7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  <w:r w:rsidRPr="004C63B2">
        <w:rPr>
          <w:rFonts w:ascii="Arial" w:hAnsi="Arial" w:cs="Arial"/>
          <w:b/>
          <w:color w:val="000000" w:themeColor="text1"/>
          <w:sz w:val="32"/>
        </w:rPr>
        <w:t>Duben 2018</w:t>
      </w:r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7C0181" w:rsidRPr="004C63B2" w:rsidRDefault="007C0181" w:rsidP="00620D1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620D12" w:rsidRPr="004C63B2" w:rsidRDefault="00620D12">
      <w:pPr>
        <w:rPr>
          <w:rFonts w:ascii="Arial" w:hAnsi="Arial" w:cs="Arial"/>
          <w:b/>
          <w:color w:val="000000" w:themeColor="text1"/>
          <w:sz w:val="32"/>
        </w:rPr>
      </w:pPr>
      <w:r w:rsidRPr="004C63B2">
        <w:rPr>
          <w:rFonts w:ascii="Arial" w:hAnsi="Arial" w:cs="Arial"/>
          <w:b/>
          <w:color w:val="000000" w:themeColor="text1"/>
          <w:sz w:val="32"/>
        </w:rPr>
        <w:br w:type="page"/>
      </w:r>
    </w:p>
    <w:p w:rsidR="005E107F" w:rsidRPr="004C63B2" w:rsidRDefault="005E107F" w:rsidP="00620D12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b/>
          <w:color w:val="000000" w:themeColor="text1"/>
          <w:sz w:val="32"/>
        </w:rPr>
      </w:pPr>
      <w:r w:rsidRPr="004C63B2">
        <w:rPr>
          <w:rFonts w:ascii="Arial" w:hAnsi="Arial" w:cs="Arial"/>
          <w:b/>
          <w:color w:val="000000" w:themeColor="text1"/>
          <w:sz w:val="32"/>
        </w:rPr>
        <w:lastRenderedPageBreak/>
        <w:t>Obecné info</w:t>
      </w:r>
      <w:r w:rsidR="007C0181" w:rsidRPr="004C63B2">
        <w:rPr>
          <w:rFonts w:ascii="Arial" w:hAnsi="Arial" w:cs="Arial"/>
          <w:b/>
          <w:color w:val="000000" w:themeColor="text1"/>
          <w:sz w:val="32"/>
        </w:rPr>
        <w:t>rmace</w:t>
      </w:r>
    </w:p>
    <w:p w:rsidR="005B3DFA" w:rsidRPr="004C63B2" w:rsidRDefault="005B3DFA" w:rsidP="00620D12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4"/>
        </w:rPr>
      </w:pPr>
    </w:p>
    <w:p w:rsidR="00DA6155" w:rsidRPr="004C63B2" w:rsidRDefault="007C0181" w:rsidP="00620D12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4C63B2">
        <w:rPr>
          <w:rFonts w:ascii="Arial" w:hAnsi="Arial" w:cs="Arial"/>
          <w:b/>
          <w:bCs/>
          <w:color w:val="000000" w:themeColor="text1"/>
          <w:sz w:val="24"/>
        </w:rPr>
        <w:t>Co je</w:t>
      </w:r>
      <w:r w:rsidR="00DA6155" w:rsidRPr="004C63B2">
        <w:rPr>
          <w:rFonts w:ascii="Arial" w:hAnsi="Arial" w:cs="Arial"/>
          <w:b/>
          <w:bCs/>
          <w:color w:val="000000" w:themeColor="text1"/>
          <w:sz w:val="24"/>
        </w:rPr>
        <w:t xml:space="preserve"> NEPT?</w:t>
      </w:r>
    </w:p>
    <w:p w:rsidR="00887FBD" w:rsidRPr="004C63B2" w:rsidRDefault="00DB0BBC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 xml:space="preserve">NEPT je zkratka pro anglický název </w:t>
      </w:r>
      <w:r w:rsidRPr="004C63B2">
        <w:rPr>
          <w:rFonts w:ascii="Arial" w:hAnsi="Arial" w:cs="Arial"/>
          <w:i/>
          <w:color w:val="000000" w:themeColor="text1"/>
        </w:rPr>
        <w:t>National Expert in Professional Training</w:t>
      </w:r>
      <w:r w:rsidRPr="004C63B2">
        <w:rPr>
          <w:rFonts w:ascii="Arial" w:hAnsi="Arial" w:cs="Arial"/>
          <w:color w:val="000000" w:themeColor="text1"/>
        </w:rPr>
        <w:t xml:space="preserve">. </w:t>
      </w:r>
      <w:r w:rsidR="007C0181" w:rsidRPr="004C63B2">
        <w:rPr>
          <w:rFonts w:ascii="Arial" w:hAnsi="Arial" w:cs="Arial"/>
          <w:color w:val="000000" w:themeColor="text1"/>
        </w:rPr>
        <w:t>Jedná se o</w:t>
      </w:r>
      <w:r w:rsidR="00736F3E" w:rsidRPr="004C63B2">
        <w:rPr>
          <w:rFonts w:ascii="Arial" w:hAnsi="Arial" w:cs="Arial"/>
          <w:color w:val="000000" w:themeColor="text1"/>
        </w:rPr>
        <w:t> </w:t>
      </w:r>
      <w:r w:rsidR="007C0181" w:rsidRPr="004C63B2">
        <w:rPr>
          <w:rFonts w:ascii="Arial" w:hAnsi="Arial" w:cs="Arial"/>
          <w:color w:val="000000" w:themeColor="text1"/>
        </w:rPr>
        <w:t xml:space="preserve">program </w:t>
      </w:r>
      <w:r w:rsidR="00887FBD" w:rsidRPr="004C63B2">
        <w:rPr>
          <w:rFonts w:ascii="Arial" w:hAnsi="Arial" w:cs="Arial"/>
          <w:color w:val="000000" w:themeColor="text1"/>
        </w:rPr>
        <w:t>profesionálních stáží pro</w:t>
      </w:r>
      <w:r w:rsidR="00C2211A" w:rsidRPr="004C63B2">
        <w:rPr>
          <w:rFonts w:ascii="Arial" w:hAnsi="Arial" w:cs="Arial"/>
          <w:color w:val="000000" w:themeColor="text1"/>
        </w:rPr>
        <w:t> </w:t>
      </w:r>
      <w:r w:rsidR="00887FBD" w:rsidRPr="004C63B2">
        <w:rPr>
          <w:rFonts w:ascii="Arial" w:hAnsi="Arial" w:cs="Arial"/>
          <w:color w:val="000000" w:themeColor="text1"/>
        </w:rPr>
        <w:t xml:space="preserve">národní experty. </w:t>
      </w:r>
    </w:p>
    <w:p w:rsidR="00C2211A" w:rsidRPr="004C63B2" w:rsidRDefault="00BD2C25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Hlavním c</w:t>
      </w:r>
      <w:r w:rsidR="00C2211A" w:rsidRPr="004C63B2">
        <w:rPr>
          <w:rFonts w:ascii="Arial" w:hAnsi="Arial" w:cs="Arial"/>
          <w:color w:val="000000" w:themeColor="text1"/>
        </w:rPr>
        <w:t>ílem stáže je rozšířit odborné znalosti a zkušenosti uchazeče ve vybraném sektoru Evropské komise</w:t>
      </w:r>
      <w:r w:rsidR="000B0BA1" w:rsidRPr="004C63B2">
        <w:rPr>
          <w:rFonts w:ascii="Arial" w:hAnsi="Arial" w:cs="Arial"/>
          <w:color w:val="000000" w:themeColor="text1"/>
        </w:rPr>
        <w:t xml:space="preserve"> (dále jen „EK“)</w:t>
      </w:r>
      <w:r w:rsidR="00283943" w:rsidRPr="004C63B2">
        <w:rPr>
          <w:rFonts w:ascii="Arial" w:hAnsi="Arial" w:cs="Arial"/>
          <w:color w:val="000000" w:themeColor="text1"/>
        </w:rPr>
        <w:t xml:space="preserve">, který </w:t>
      </w:r>
      <w:r w:rsidR="002B4A1D" w:rsidRPr="004C63B2">
        <w:rPr>
          <w:rFonts w:ascii="Arial" w:hAnsi="Arial" w:cs="Arial"/>
          <w:color w:val="000000" w:themeColor="text1"/>
        </w:rPr>
        <w:t xml:space="preserve">si </w:t>
      </w:r>
      <w:r w:rsidR="00C2211A" w:rsidRPr="004C63B2">
        <w:rPr>
          <w:rFonts w:ascii="Arial" w:hAnsi="Arial" w:cs="Arial"/>
          <w:color w:val="000000" w:themeColor="text1"/>
        </w:rPr>
        <w:t xml:space="preserve">sám </w:t>
      </w:r>
      <w:r w:rsidR="002B4A1D" w:rsidRPr="004C63B2">
        <w:rPr>
          <w:rFonts w:ascii="Arial" w:hAnsi="Arial" w:cs="Arial"/>
          <w:color w:val="000000" w:themeColor="text1"/>
        </w:rPr>
        <w:t xml:space="preserve">uchazeč </w:t>
      </w:r>
      <w:r w:rsidR="00283943" w:rsidRPr="004C63B2">
        <w:rPr>
          <w:rFonts w:ascii="Arial" w:hAnsi="Arial" w:cs="Arial"/>
          <w:color w:val="000000" w:themeColor="text1"/>
        </w:rPr>
        <w:t>navrhuje</w:t>
      </w:r>
      <w:r w:rsidR="00C2211A" w:rsidRPr="004C63B2">
        <w:rPr>
          <w:rFonts w:ascii="Arial" w:hAnsi="Arial" w:cs="Arial"/>
          <w:color w:val="000000" w:themeColor="text1"/>
        </w:rPr>
        <w:t xml:space="preserve"> vzhledem ke své vykonávané agendě na současné pozici </w:t>
      </w:r>
      <w:r w:rsidR="002B4A1D" w:rsidRPr="004C63B2">
        <w:rPr>
          <w:rFonts w:ascii="Arial" w:hAnsi="Arial" w:cs="Arial"/>
          <w:color w:val="000000" w:themeColor="text1"/>
        </w:rPr>
        <w:t xml:space="preserve">ve státní nebo veřejné správě </w:t>
      </w:r>
      <w:r w:rsidR="00C2211A" w:rsidRPr="004C63B2">
        <w:rPr>
          <w:rFonts w:ascii="Arial" w:hAnsi="Arial" w:cs="Arial"/>
          <w:color w:val="000000" w:themeColor="text1"/>
        </w:rPr>
        <w:t xml:space="preserve">v České republice.  </w:t>
      </w:r>
    </w:p>
    <w:p w:rsidR="00887FBD" w:rsidRPr="004C63B2" w:rsidRDefault="007C0181" w:rsidP="00620D12">
      <w:pPr>
        <w:spacing w:line="240" w:lineRule="auto"/>
        <w:jc w:val="both"/>
        <w:rPr>
          <w:rFonts w:ascii="Arial" w:hAnsi="Arial" w:cs="Arial"/>
          <w:bCs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 xml:space="preserve">Stážisté mají </w:t>
      </w:r>
      <w:r w:rsidR="0018665E" w:rsidRPr="004C63B2">
        <w:rPr>
          <w:rFonts w:ascii="Arial" w:hAnsi="Arial" w:cs="Arial"/>
          <w:color w:val="000000" w:themeColor="text1"/>
        </w:rPr>
        <w:t xml:space="preserve">jedinečnou </w:t>
      </w:r>
      <w:r w:rsidRPr="004C63B2">
        <w:rPr>
          <w:rFonts w:ascii="Arial" w:hAnsi="Arial" w:cs="Arial"/>
          <w:color w:val="000000" w:themeColor="text1"/>
        </w:rPr>
        <w:t xml:space="preserve">možnost </w:t>
      </w:r>
      <w:r w:rsidR="00887FBD" w:rsidRPr="004C63B2">
        <w:rPr>
          <w:rFonts w:ascii="Arial" w:hAnsi="Arial" w:cs="Arial"/>
          <w:bCs/>
          <w:color w:val="000000" w:themeColor="text1"/>
        </w:rPr>
        <w:t xml:space="preserve">zapojit se do činnosti </w:t>
      </w:r>
      <w:r w:rsidR="000B0BA1" w:rsidRPr="004C63B2">
        <w:rPr>
          <w:rFonts w:ascii="Arial" w:hAnsi="Arial" w:cs="Arial"/>
          <w:bCs/>
          <w:color w:val="000000" w:themeColor="text1"/>
        </w:rPr>
        <w:t>jednoho z útvarů EK</w:t>
      </w:r>
      <w:r w:rsidR="00887FBD" w:rsidRPr="004C63B2">
        <w:rPr>
          <w:rFonts w:ascii="Arial" w:hAnsi="Arial" w:cs="Arial"/>
          <w:bCs/>
          <w:color w:val="000000" w:themeColor="text1"/>
        </w:rPr>
        <w:t>, navázat užší pracovní kontakt</w:t>
      </w:r>
      <w:r w:rsidR="00ED30EB" w:rsidRPr="004C63B2">
        <w:rPr>
          <w:rFonts w:ascii="Arial" w:hAnsi="Arial" w:cs="Arial"/>
          <w:bCs/>
          <w:color w:val="000000" w:themeColor="text1"/>
        </w:rPr>
        <w:t>y</w:t>
      </w:r>
      <w:r w:rsidR="00887FBD" w:rsidRPr="004C63B2">
        <w:rPr>
          <w:rFonts w:ascii="Arial" w:hAnsi="Arial" w:cs="Arial"/>
          <w:bCs/>
          <w:color w:val="000000" w:themeColor="text1"/>
        </w:rPr>
        <w:t xml:space="preserve"> a získat aktuální informa</w:t>
      </w:r>
      <w:r w:rsidR="00FE4088" w:rsidRPr="004C63B2">
        <w:rPr>
          <w:rFonts w:ascii="Arial" w:hAnsi="Arial" w:cs="Arial"/>
          <w:bCs/>
          <w:color w:val="000000" w:themeColor="text1"/>
        </w:rPr>
        <w:t>ce</w:t>
      </w:r>
      <w:r w:rsidR="007707C3" w:rsidRPr="004C63B2">
        <w:rPr>
          <w:rFonts w:ascii="Arial" w:hAnsi="Arial" w:cs="Arial"/>
          <w:bCs/>
          <w:color w:val="000000" w:themeColor="text1"/>
        </w:rPr>
        <w:t>, znalosti</w:t>
      </w:r>
      <w:r w:rsidR="00ED30EB" w:rsidRPr="004C63B2">
        <w:rPr>
          <w:rFonts w:ascii="Arial" w:hAnsi="Arial" w:cs="Arial"/>
          <w:bCs/>
          <w:color w:val="000000" w:themeColor="text1"/>
        </w:rPr>
        <w:t xml:space="preserve"> a zkušenosti v daném sektoru.</w:t>
      </w:r>
      <w:r w:rsidR="00887FBD" w:rsidRPr="004C63B2">
        <w:rPr>
          <w:rFonts w:ascii="Arial" w:hAnsi="Arial" w:cs="Arial"/>
          <w:bCs/>
          <w:color w:val="000000" w:themeColor="text1"/>
        </w:rPr>
        <w:t xml:space="preserve"> </w:t>
      </w:r>
    </w:p>
    <w:p w:rsidR="00B61080" w:rsidRPr="004C63B2" w:rsidRDefault="00ED30EB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 xml:space="preserve">Stáž je </w:t>
      </w:r>
      <w:r w:rsidR="002B4A1D" w:rsidRPr="004C63B2">
        <w:rPr>
          <w:rFonts w:ascii="Arial" w:hAnsi="Arial" w:cs="Arial"/>
          <w:color w:val="000000" w:themeColor="text1"/>
        </w:rPr>
        <w:t xml:space="preserve">organizovaná </w:t>
      </w:r>
      <w:r w:rsidRPr="004C63B2">
        <w:rPr>
          <w:rFonts w:ascii="Arial" w:hAnsi="Arial" w:cs="Arial"/>
          <w:color w:val="000000" w:themeColor="text1"/>
        </w:rPr>
        <w:t>v rozsahu</w:t>
      </w:r>
      <w:r w:rsidR="00B61080" w:rsidRPr="004C63B2">
        <w:rPr>
          <w:rFonts w:ascii="Arial" w:hAnsi="Arial" w:cs="Arial"/>
          <w:color w:val="000000" w:themeColor="text1"/>
        </w:rPr>
        <w:t xml:space="preserve"> </w:t>
      </w:r>
      <w:r w:rsidRPr="004C63B2">
        <w:rPr>
          <w:rFonts w:ascii="Arial" w:hAnsi="Arial" w:cs="Arial"/>
          <w:b/>
          <w:color w:val="000000" w:themeColor="text1"/>
        </w:rPr>
        <w:t>3 až 5 měsíců</w:t>
      </w:r>
      <w:r w:rsidRPr="004C63B2">
        <w:rPr>
          <w:rFonts w:ascii="Arial" w:hAnsi="Arial" w:cs="Arial"/>
          <w:color w:val="000000" w:themeColor="text1"/>
        </w:rPr>
        <w:t xml:space="preserve">, přičemž </w:t>
      </w:r>
      <w:r w:rsidR="00B61080" w:rsidRPr="004C63B2">
        <w:rPr>
          <w:rFonts w:ascii="Arial" w:hAnsi="Arial" w:cs="Arial"/>
          <w:color w:val="000000" w:themeColor="text1"/>
        </w:rPr>
        <w:t>každý uchazeč si volí</w:t>
      </w:r>
      <w:r w:rsidR="002D68AA" w:rsidRPr="004C63B2">
        <w:rPr>
          <w:rFonts w:ascii="Arial" w:hAnsi="Arial" w:cs="Arial"/>
          <w:color w:val="000000" w:themeColor="text1"/>
        </w:rPr>
        <w:t xml:space="preserve"> </w:t>
      </w:r>
      <w:r w:rsidR="008446D5" w:rsidRPr="004C63B2">
        <w:rPr>
          <w:rFonts w:ascii="Arial" w:hAnsi="Arial" w:cs="Arial"/>
          <w:color w:val="000000" w:themeColor="text1"/>
        </w:rPr>
        <w:t>její délku</w:t>
      </w:r>
      <w:r w:rsidR="002D68AA" w:rsidRPr="004C63B2">
        <w:rPr>
          <w:rFonts w:ascii="Arial" w:hAnsi="Arial" w:cs="Arial"/>
          <w:color w:val="000000" w:themeColor="text1"/>
        </w:rPr>
        <w:t xml:space="preserve"> sám</w:t>
      </w:r>
      <w:r w:rsidRPr="004C63B2">
        <w:rPr>
          <w:rFonts w:ascii="Arial" w:hAnsi="Arial" w:cs="Arial"/>
          <w:color w:val="000000" w:themeColor="text1"/>
        </w:rPr>
        <w:t>.</w:t>
      </w:r>
      <w:r w:rsidR="008642B6" w:rsidRPr="004C63B2">
        <w:rPr>
          <w:rFonts w:ascii="Arial" w:hAnsi="Arial" w:cs="Arial"/>
          <w:color w:val="000000" w:themeColor="text1"/>
        </w:rPr>
        <w:t xml:space="preserve"> Později délku stáže</w:t>
      </w:r>
      <w:r w:rsidR="008446D5" w:rsidRPr="004C63B2">
        <w:rPr>
          <w:rFonts w:ascii="Arial" w:hAnsi="Arial" w:cs="Arial"/>
          <w:color w:val="000000" w:themeColor="text1"/>
        </w:rPr>
        <w:t xml:space="preserve"> nelze měnit.</w:t>
      </w:r>
    </w:p>
    <w:p w:rsidR="00B61080" w:rsidRPr="004C63B2" w:rsidRDefault="005B3DFA" w:rsidP="00620D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bCs/>
          <w:color w:val="000000" w:themeColor="text1"/>
        </w:rPr>
        <w:t>K</w:t>
      </w:r>
      <w:r w:rsidR="00DA6155" w:rsidRPr="004C63B2">
        <w:rPr>
          <w:rFonts w:ascii="Arial" w:hAnsi="Arial" w:cs="Arial"/>
          <w:bCs/>
          <w:color w:val="000000" w:themeColor="text1"/>
        </w:rPr>
        <w:t xml:space="preserve">aždoročně jsou vyhlašovány 2 běhy </w:t>
      </w:r>
      <w:r w:rsidRPr="004C63B2">
        <w:rPr>
          <w:rFonts w:ascii="Arial" w:hAnsi="Arial" w:cs="Arial"/>
          <w:bCs/>
          <w:color w:val="000000" w:themeColor="text1"/>
        </w:rPr>
        <w:t xml:space="preserve">- jarní </w:t>
      </w:r>
      <w:r w:rsidR="00A114D6" w:rsidRPr="004C63B2">
        <w:rPr>
          <w:rFonts w:ascii="Arial" w:hAnsi="Arial" w:cs="Arial"/>
          <w:bCs/>
          <w:color w:val="000000" w:themeColor="text1"/>
        </w:rPr>
        <w:t xml:space="preserve">(většinou se začátkem stáže v březnu) </w:t>
      </w:r>
      <w:r w:rsidRPr="004C63B2">
        <w:rPr>
          <w:rFonts w:ascii="Arial" w:hAnsi="Arial" w:cs="Arial"/>
          <w:bCs/>
          <w:color w:val="000000" w:themeColor="text1"/>
        </w:rPr>
        <w:t>a</w:t>
      </w:r>
      <w:r w:rsidR="00736F3E" w:rsidRPr="004C63B2">
        <w:rPr>
          <w:rFonts w:ascii="Arial" w:hAnsi="Arial" w:cs="Arial"/>
          <w:bCs/>
          <w:color w:val="000000" w:themeColor="text1"/>
        </w:rPr>
        <w:t> </w:t>
      </w:r>
      <w:r w:rsidRPr="004C63B2">
        <w:rPr>
          <w:rFonts w:ascii="Arial" w:hAnsi="Arial" w:cs="Arial"/>
          <w:bCs/>
          <w:color w:val="000000" w:themeColor="text1"/>
        </w:rPr>
        <w:t>podzimní</w:t>
      </w:r>
      <w:r w:rsidR="00A114D6" w:rsidRPr="004C63B2">
        <w:rPr>
          <w:rFonts w:ascii="Arial" w:hAnsi="Arial" w:cs="Arial"/>
          <w:bCs/>
          <w:color w:val="000000" w:themeColor="text1"/>
        </w:rPr>
        <w:t xml:space="preserve"> (většinou se začátkem stáže v říjnu)</w:t>
      </w:r>
      <w:r w:rsidRPr="004C63B2">
        <w:rPr>
          <w:rFonts w:ascii="Arial" w:hAnsi="Arial" w:cs="Arial"/>
          <w:bCs/>
          <w:color w:val="000000" w:themeColor="text1"/>
        </w:rPr>
        <w:t>.</w:t>
      </w:r>
      <w:r w:rsidR="00B61080" w:rsidRPr="004C63B2">
        <w:rPr>
          <w:rFonts w:ascii="Arial" w:hAnsi="Arial" w:cs="Arial"/>
          <w:color w:val="000000" w:themeColor="text1"/>
        </w:rPr>
        <w:t>  </w:t>
      </w:r>
    </w:p>
    <w:p w:rsidR="002659E3" w:rsidRPr="004C63B2" w:rsidRDefault="002659E3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5B3DFA" w:rsidRPr="004C63B2" w:rsidRDefault="005B3DFA" w:rsidP="00620D12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4"/>
        </w:rPr>
      </w:pPr>
    </w:p>
    <w:p w:rsidR="00B61080" w:rsidRPr="004C63B2" w:rsidRDefault="00B61080" w:rsidP="00620D12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4C63B2">
        <w:rPr>
          <w:rFonts w:ascii="Arial" w:hAnsi="Arial" w:cs="Arial"/>
          <w:b/>
          <w:bCs/>
          <w:color w:val="000000" w:themeColor="text1"/>
          <w:sz w:val="24"/>
        </w:rPr>
        <w:t>Kdo se může přihlásit?</w:t>
      </w:r>
    </w:p>
    <w:p w:rsidR="00B61080" w:rsidRPr="004C63B2" w:rsidRDefault="002B4A1D" w:rsidP="00620D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 xml:space="preserve">Státní zaměstnanec nebo zaměstnanec </w:t>
      </w:r>
      <w:r w:rsidR="00B61080" w:rsidRPr="004C63B2">
        <w:rPr>
          <w:rFonts w:ascii="Arial" w:hAnsi="Arial" w:cs="Arial"/>
          <w:color w:val="000000" w:themeColor="text1"/>
        </w:rPr>
        <w:t xml:space="preserve">veřejné správy bez ohledu na typ pracovní smlouvy nebo služebního poměru (na dobu neurčitou i na dobu určitou); </w:t>
      </w:r>
      <w:r w:rsidRPr="004C63B2">
        <w:rPr>
          <w:rFonts w:ascii="Arial" w:hAnsi="Arial" w:cs="Arial"/>
          <w:color w:val="000000" w:themeColor="text1"/>
        </w:rPr>
        <w:t xml:space="preserve">dřívější </w:t>
      </w:r>
      <w:r w:rsidR="0059554D" w:rsidRPr="004C63B2">
        <w:rPr>
          <w:rFonts w:ascii="Arial" w:hAnsi="Arial" w:cs="Arial"/>
          <w:color w:val="000000" w:themeColor="text1"/>
        </w:rPr>
        <w:t>praxe ve státní</w:t>
      </w:r>
      <w:r w:rsidR="005B3DFA" w:rsidRPr="004C63B2">
        <w:rPr>
          <w:rFonts w:ascii="Arial" w:hAnsi="Arial" w:cs="Arial"/>
          <w:color w:val="000000" w:themeColor="text1"/>
        </w:rPr>
        <w:t>/veřejné správě není vyžadována.</w:t>
      </w:r>
    </w:p>
    <w:p w:rsidR="00B61080" w:rsidRPr="004C63B2" w:rsidRDefault="008446D5" w:rsidP="00620D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Uchazeč</w:t>
      </w:r>
      <w:r w:rsidR="005B3DFA" w:rsidRPr="004C63B2">
        <w:rPr>
          <w:rFonts w:ascii="Arial" w:hAnsi="Arial" w:cs="Arial"/>
          <w:color w:val="000000" w:themeColor="text1"/>
        </w:rPr>
        <w:t xml:space="preserve">, který splňuje podmínku, že </w:t>
      </w:r>
      <w:r w:rsidR="00B61080" w:rsidRPr="004C63B2">
        <w:rPr>
          <w:rFonts w:ascii="Arial" w:hAnsi="Arial" w:cs="Arial"/>
          <w:color w:val="000000" w:themeColor="text1"/>
        </w:rPr>
        <w:t>se žádné stáž</w:t>
      </w:r>
      <w:r w:rsidR="005B3DFA" w:rsidRPr="004C63B2">
        <w:rPr>
          <w:rFonts w:ascii="Arial" w:hAnsi="Arial" w:cs="Arial"/>
          <w:color w:val="000000" w:themeColor="text1"/>
        </w:rPr>
        <w:t>e v institucích EU nezúčastnil</w:t>
      </w:r>
      <w:r w:rsidR="00B61080" w:rsidRPr="004C63B2">
        <w:rPr>
          <w:rFonts w:ascii="Arial" w:hAnsi="Arial" w:cs="Arial"/>
          <w:color w:val="000000" w:themeColor="text1"/>
        </w:rPr>
        <w:t xml:space="preserve"> a</w:t>
      </w:r>
      <w:r w:rsidR="005B3DFA" w:rsidRPr="004C63B2">
        <w:rPr>
          <w:rFonts w:ascii="Arial" w:hAnsi="Arial" w:cs="Arial"/>
          <w:color w:val="000000" w:themeColor="text1"/>
        </w:rPr>
        <w:t> </w:t>
      </w:r>
      <w:r w:rsidR="00B61080" w:rsidRPr="004C63B2">
        <w:rPr>
          <w:rFonts w:ascii="Arial" w:hAnsi="Arial" w:cs="Arial"/>
          <w:color w:val="000000" w:themeColor="text1"/>
        </w:rPr>
        <w:t>ani v</w:t>
      </w:r>
      <w:r w:rsidR="005B3DFA" w:rsidRPr="004C63B2">
        <w:rPr>
          <w:rFonts w:ascii="Arial" w:hAnsi="Arial" w:cs="Arial"/>
          <w:color w:val="000000" w:themeColor="text1"/>
        </w:rPr>
        <w:t> žádné instituci EU nepracoval.</w:t>
      </w:r>
    </w:p>
    <w:p w:rsidR="00B61080" w:rsidRPr="004C63B2" w:rsidRDefault="008446D5" w:rsidP="00620D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Uchazeč</w:t>
      </w:r>
      <w:r w:rsidR="005B3DFA" w:rsidRPr="004C63B2">
        <w:rPr>
          <w:rFonts w:ascii="Arial" w:hAnsi="Arial" w:cs="Arial"/>
          <w:color w:val="000000" w:themeColor="text1"/>
        </w:rPr>
        <w:t xml:space="preserve"> musí</w:t>
      </w:r>
      <w:r w:rsidR="00B61080" w:rsidRPr="004C63B2">
        <w:rPr>
          <w:rFonts w:ascii="Arial" w:hAnsi="Arial" w:cs="Arial"/>
          <w:color w:val="000000" w:themeColor="text1"/>
        </w:rPr>
        <w:t xml:space="preserve"> zůstat po celou dobu stáže </w:t>
      </w:r>
      <w:r w:rsidR="002B4A1D" w:rsidRPr="004C63B2">
        <w:rPr>
          <w:rFonts w:ascii="Arial" w:hAnsi="Arial" w:cs="Arial"/>
          <w:color w:val="000000" w:themeColor="text1"/>
        </w:rPr>
        <w:t xml:space="preserve">státním </w:t>
      </w:r>
      <w:r w:rsidR="00B61080" w:rsidRPr="004C63B2">
        <w:rPr>
          <w:rFonts w:ascii="Arial" w:hAnsi="Arial" w:cs="Arial"/>
          <w:color w:val="000000" w:themeColor="text1"/>
        </w:rPr>
        <w:t xml:space="preserve">zaměstnancem </w:t>
      </w:r>
      <w:r w:rsidR="002B4A1D" w:rsidRPr="004C63B2">
        <w:rPr>
          <w:rFonts w:ascii="Arial" w:hAnsi="Arial" w:cs="Arial"/>
          <w:color w:val="000000" w:themeColor="text1"/>
        </w:rPr>
        <w:t>nebo</w:t>
      </w:r>
      <w:r w:rsidR="00736F3E" w:rsidRPr="004C63B2">
        <w:rPr>
          <w:rFonts w:ascii="Arial" w:hAnsi="Arial" w:cs="Arial"/>
          <w:color w:val="000000" w:themeColor="text1"/>
        </w:rPr>
        <w:t> </w:t>
      </w:r>
      <w:r w:rsidR="002B4A1D" w:rsidRPr="004C63B2">
        <w:rPr>
          <w:rFonts w:ascii="Arial" w:hAnsi="Arial" w:cs="Arial"/>
          <w:color w:val="000000" w:themeColor="text1"/>
        </w:rPr>
        <w:t xml:space="preserve">zaměstnancem </w:t>
      </w:r>
      <w:r w:rsidR="00B61080" w:rsidRPr="004C63B2">
        <w:rPr>
          <w:rFonts w:ascii="Arial" w:hAnsi="Arial" w:cs="Arial"/>
          <w:color w:val="000000" w:themeColor="text1"/>
        </w:rPr>
        <w:t xml:space="preserve">veřejné správy </w:t>
      </w:r>
      <w:r w:rsidR="0059554D" w:rsidRPr="004C63B2">
        <w:rPr>
          <w:rFonts w:ascii="Arial" w:hAnsi="Arial" w:cs="Arial"/>
          <w:color w:val="000000" w:themeColor="text1"/>
        </w:rPr>
        <w:t xml:space="preserve">a </w:t>
      </w:r>
      <w:r w:rsidR="002B4A1D" w:rsidRPr="004C63B2">
        <w:rPr>
          <w:rFonts w:ascii="Arial" w:hAnsi="Arial" w:cs="Arial"/>
          <w:color w:val="000000" w:themeColor="text1"/>
        </w:rPr>
        <w:t xml:space="preserve">služební úřad </w:t>
      </w:r>
      <w:r w:rsidR="008642B6" w:rsidRPr="004C63B2">
        <w:rPr>
          <w:rFonts w:ascii="Arial" w:hAnsi="Arial" w:cs="Arial"/>
          <w:color w:val="000000" w:themeColor="text1"/>
        </w:rPr>
        <w:t xml:space="preserve">či zaměstnavatel </w:t>
      </w:r>
      <w:r w:rsidR="005B3DFA" w:rsidRPr="004C63B2">
        <w:rPr>
          <w:rFonts w:ascii="Arial" w:hAnsi="Arial" w:cs="Arial"/>
          <w:color w:val="000000" w:themeColor="text1"/>
        </w:rPr>
        <w:t>mu</w:t>
      </w:r>
      <w:r w:rsidR="00B61080" w:rsidRPr="004C63B2">
        <w:rPr>
          <w:rFonts w:ascii="Arial" w:hAnsi="Arial" w:cs="Arial"/>
          <w:color w:val="000000" w:themeColor="text1"/>
        </w:rPr>
        <w:t xml:space="preserve"> bude vyplácet plat/mzdu a odvádět </w:t>
      </w:r>
      <w:r w:rsidR="002B4A1D" w:rsidRPr="004C63B2">
        <w:rPr>
          <w:rFonts w:ascii="Arial" w:hAnsi="Arial" w:cs="Arial"/>
          <w:color w:val="000000" w:themeColor="text1"/>
        </w:rPr>
        <w:t xml:space="preserve">za něj </w:t>
      </w:r>
      <w:r w:rsidR="008642B6" w:rsidRPr="004C63B2">
        <w:rPr>
          <w:rFonts w:ascii="Arial" w:hAnsi="Arial" w:cs="Arial"/>
          <w:color w:val="000000" w:themeColor="text1"/>
        </w:rPr>
        <w:t>sociální a zdravotní pojištění.</w:t>
      </w:r>
    </w:p>
    <w:p w:rsidR="000807ED" w:rsidRPr="004C63B2" w:rsidRDefault="008446D5" w:rsidP="00620D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Uchazeč</w:t>
      </w:r>
      <w:r w:rsidR="005B3DFA" w:rsidRPr="004C63B2">
        <w:rPr>
          <w:rFonts w:ascii="Arial" w:hAnsi="Arial" w:cs="Arial"/>
          <w:color w:val="000000" w:themeColor="text1"/>
        </w:rPr>
        <w:t>, který umí</w:t>
      </w:r>
      <w:r w:rsidR="00B61080" w:rsidRPr="004C63B2">
        <w:rPr>
          <w:rFonts w:ascii="Arial" w:hAnsi="Arial" w:cs="Arial"/>
          <w:color w:val="000000" w:themeColor="text1"/>
        </w:rPr>
        <w:t xml:space="preserve"> aktivně komunikovat v cizím jazyce (úroveň cizího jazyka není stanovena, preferována je angličtina).</w:t>
      </w:r>
    </w:p>
    <w:p w:rsidR="00B61080" w:rsidRPr="004C63B2" w:rsidRDefault="00B61080" w:rsidP="00620D12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 </w:t>
      </w:r>
    </w:p>
    <w:p w:rsidR="005B3DFA" w:rsidRPr="004C63B2" w:rsidRDefault="005B3DFA" w:rsidP="00620D12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4"/>
        </w:rPr>
      </w:pPr>
    </w:p>
    <w:p w:rsidR="00B61080" w:rsidRPr="004C63B2" w:rsidRDefault="005B3DFA" w:rsidP="00620D12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4C63B2">
        <w:rPr>
          <w:rFonts w:ascii="Arial" w:hAnsi="Arial" w:cs="Arial"/>
          <w:b/>
          <w:bCs/>
          <w:color w:val="000000" w:themeColor="text1"/>
          <w:sz w:val="24"/>
        </w:rPr>
        <w:t>Právní úprava</w:t>
      </w:r>
    </w:p>
    <w:p w:rsidR="005B3DFA" w:rsidRPr="004C63B2" w:rsidRDefault="005B3DFA" w:rsidP="00620D12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4C63B2">
        <w:rPr>
          <w:rFonts w:ascii="Arial" w:hAnsi="Arial" w:cs="Arial"/>
          <w:b/>
          <w:color w:val="000000" w:themeColor="text1"/>
        </w:rPr>
        <w:t>Státní zaměstnanci</w:t>
      </w:r>
      <w:r w:rsidR="002B4A1D" w:rsidRPr="004C63B2">
        <w:rPr>
          <w:rFonts w:ascii="Arial" w:hAnsi="Arial" w:cs="Arial"/>
          <w:b/>
          <w:color w:val="000000" w:themeColor="text1"/>
        </w:rPr>
        <w:t xml:space="preserve"> ve služebním poměru</w:t>
      </w:r>
    </w:p>
    <w:p w:rsidR="00C573A9" w:rsidRPr="004C63B2" w:rsidRDefault="005B3DFA" w:rsidP="00620D12">
      <w:pPr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V případě státních zaměstnanců je vyslání na stáž NEPT změn</w:t>
      </w:r>
      <w:r w:rsidR="00EA4AFF">
        <w:rPr>
          <w:rFonts w:ascii="Arial" w:hAnsi="Arial" w:cs="Arial"/>
          <w:color w:val="000000" w:themeColor="text1"/>
        </w:rPr>
        <w:t>o</w:t>
      </w:r>
      <w:r w:rsidRPr="004C63B2">
        <w:rPr>
          <w:rFonts w:ascii="Arial" w:hAnsi="Arial" w:cs="Arial"/>
          <w:color w:val="000000" w:themeColor="text1"/>
        </w:rPr>
        <w:t xml:space="preserve">u služebního poměru a postupuje se dle </w:t>
      </w:r>
      <w:r w:rsidRPr="004C63B2">
        <w:rPr>
          <w:rFonts w:ascii="Arial" w:hAnsi="Arial" w:cs="Arial"/>
          <w:b/>
          <w:color w:val="000000" w:themeColor="text1"/>
        </w:rPr>
        <w:t>§ 67a zákona č. 234/2014 Sb., o státní službě, ve znění pozdějších předpisů</w:t>
      </w:r>
      <w:r w:rsidR="008642B6" w:rsidRPr="004C63B2">
        <w:rPr>
          <w:rFonts w:ascii="Arial" w:hAnsi="Arial" w:cs="Arial"/>
          <w:b/>
          <w:color w:val="000000" w:themeColor="text1"/>
        </w:rPr>
        <w:t xml:space="preserve"> </w:t>
      </w:r>
      <w:r w:rsidR="008642B6" w:rsidRPr="004C63B2">
        <w:rPr>
          <w:rFonts w:ascii="Arial" w:hAnsi="Arial" w:cs="Arial"/>
          <w:color w:val="000000" w:themeColor="text1"/>
        </w:rPr>
        <w:t>(dále jen „zákon o státní službě“)</w:t>
      </w:r>
      <w:r w:rsidRPr="004C63B2">
        <w:rPr>
          <w:rFonts w:ascii="Arial" w:hAnsi="Arial" w:cs="Arial"/>
          <w:color w:val="000000" w:themeColor="text1"/>
        </w:rPr>
        <w:t xml:space="preserve">. </w:t>
      </w:r>
    </w:p>
    <w:p w:rsidR="005B3DFA" w:rsidRPr="004C63B2" w:rsidRDefault="005B3DFA" w:rsidP="00620D12">
      <w:pPr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 xml:space="preserve">Více informací </w:t>
      </w:r>
      <w:r w:rsidR="00120012" w:rsidRPr="004C63B2">
        <w:rPr>
          <w:rFonts w:ascii="Arial" w:hAnsi="Arial" w:cs="Arial"/>
          <w:color w:val="000000" w:themeColor="text1"/>
        </w:rPr>
        <w:t xml:space="preserve">a konkrétní formuláře </w:t>
      </w:r>
      <w:r w:rsidRPr="004C63B2">
        <w:rPr>
          <w:rFonts w:ascii="Arial" w:hAnsi="Arial" w:cs="Arial"/>
          <w:color w:val="000000" w:themeColor="text1"/>
        </w:rPr>
        <w:t>naleznete na internetových stránkách státní služby v oddílu "Dokumenty a stanoviska" - "Vzory úkonů" - "Vysílání národních expertů"</w:t>
      </w:r>
      <w:r w:rsidR="00D35B9A" w:rsidRPr="004C63B2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A13648" w:rsidRPr="004C63B2">
        <w:rPr>
          <w:rFonts w:ascii="Arial" w:hAnsi="Arial" w:cs="Arial"/>
          <w:color w:val="000000" w:themeColor="text1"/>
        </w:rPr>
        <w:t>.</w:t>
      </w:r>
    </w:p>
    <w:p w:rsidR="008F0777" w:rsidRPr="004C63B2" w:rsidRDefault="00A13648" w:rsidP="00620D12">
      <w:pPr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O vyslání státního zaměstnance jako národního experta vydá služební orgán rozhodnutí na základě § 67a zákona o státní službě.</w:t>
      </w:r>
      <w:r w:rsidR="0059554D" w:rsidRPr="004C63B2">
        <w:rPr>
          <w:rFonts w:ascii="Arial" w:hAnsi="Arial" w:cs="Arial"/>
          <w:color w:val="000000" w:themeColor="text1"/>
        </w:rPr>
        <w:t xml:space="preserve"> </w:t>
      </w:r>
      <w:r w:rsidR="008F0777" w:rsidRPr="004C63B2">
        <w:rPr>
          <w:rFonts w:ascii="Arial" w:hAnsi="Arial" w:cs="Arial"/>
          <w:b/>
          <w:color w:val="000000" w:themeColor="text1"/>
        </w:rPr>
        <w:t xml:space="preserve">Státnímu zaměstnanci přísluší </w:t>
      </w:r>
      <w:r w:rsidR="008F0777" w:rsidRPr="004C63B2">
        <w:rPr>
          <w:rFonts w:ascii="Arial" w:hAnsi="Arial" w:cs="Arial"/>
          <w:b/>
          <w:color w:val="000000" w:themeColor="text1"/>
        </w:rPr>
        <w:lastRenderedPageBreak/>
        <w:t>plat a náhrady výdajů</w:t>
      </w:r>
      <w:r w:rsidR="0059554D" w:rsidRPr="004C63B2">
        <w:rPr>
          <w:rFonts w:ascii="Arial" w:hAnsi="Arial" w:cs="Arial"/>
          <w:color w:val="000000" w:themeColor="text1"/>
        </w:rPr>
        <w:t xml:space="preserve"> (náhrada zvýšených životních nákladů podle § 2 odst. 1 nařízení vlády č. 62/1994 Sb.)</w:t>
      </w:r>
      <w:r w:rsidR="0059554D" w:rsidRPr="004C63B2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8F0777" w:rsidRPr="004C63B2">
        <w:rPr>
          <w:rFonts w:ascii="Arial" w:hAnsi="Arial" w:cs="Arial"/>
          <w:color w:val="000000" w:themeColor="text1"/>
        </w:rPr>
        <w:t>.</w:t>
      </w:r>
    </w:p>
    <w:p w:rsidR="00E01A15" w:rsidRPr="004C63B2" w:rsidRDefault="00E01A15" w:rsidP="00620D12">
      <w:pPr>
        <w:spacing w:line="240" w:lineRule="auto"/>
        <w:ind w:left="708"/>
        <w:jc w:val="both"/>
        <w:rPr>
          <w:rFonts w:ascii="Arial" w:hAnsi="Arial" w:cs="Arial"/>
          <w:color w:val="000000" w:themeColor="text1"/>
        </w:rPr>
      </w:pPr>
    </w:p>
    <w:p w:rsidR="005B3DFA" w:rsidRPr="004C63B2" w:rsidRDefault="005B3DFA" w:rsidP="00620D12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4C63B2">
        <w:rPr>
          <w:rFonts w:ascii="Arial" w:hAnsi="Arial" w:cs="Arial"/>
          <w:b/>
          <w:color w:val="000000" w:themeColor="text1"/>
        </w:rPr>
        <w:t>Zaměstnanci územních samosprávných celků</w:t>
      </w:r>
      <w:r w:rsidR="009200B2" w:rsidRPr="004C63B2">
        <w:rPr>
          <w:rFonts w:ascii="Arial" w:hAnsi="Arial" w:cs="Arial"/>
          <w:b/>
          <w:color w:val="000000" w:themeColor="text1"/>
        </w:rPr>
        <w:t xml:space="preserve"> nebo </w:t>
      </w:r>
      <w:r w:rsidR="00AA71D6" w:rsidRPr="004C63B2">
        <w:rPr>
          <w:rFonts w:ascii="Arial" w:hAnsi="Arial" w:cs="Arial"/>
          <w:b/>
          <w:color w:val="000000" w:themeColor="text1"/>
        </w:rPr>
        <w:t xml:space="preserve">zaměstnanci </w:t>
      </w:r>
      <w:r w:rsidR="009200B2" w:rsidRPr="004C63B2">
        <w:rPr>
          <w:rFonts w:ascii="Arial" w:hAnsi="Arial" w:cs="Arial"/>
          <w:b/>
          <w:color w:val="000000" w:themeColor="text1"/>
        </w:rPr>
        <w:t>v</w:t>
      </w:r>
      <w:r w:rsidR="002B4A1D" w:rsidRPr="004C63B2">
        <w:rPr>
          <w:rFonts w:ascii="Arial" w:hAnsi="Arial" w:cs="Arial"/>
          <w:b/>
          <w:color w:val="000000" w:themeColor="text1"/>
        </w:rPr>
        <w:t> pracovním poměru</w:t>
      </w:r>
    </w:p>
    <w:p w:rsidR="000807ED" w:rsidRPr="004C63B2" w:rsidRDefault="005B3DFA" w:rsidP="00620D12">
      <w:pPr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V případě zaměstnanců územních samosprávných celků</w:t>
      </w:r>
      <w:r w:rsidR="009200B2" w:rsidRPr="004C63B2">
        <w:rPr>
          <w:rFonts w:ascii="Arial" w:hAnsi="Arial" w:cs="Arial"/>
          <w:color w:val="000000" w:themeColor="text1"/>
        </w:rPr>
        <w:t xml:space="preserve"> nebo zaměstnanců v</w:t>
      </w:r>
      <w:r w:rsidR="002B4A1D" w:rsidRPr="004C63B2">
        <w:rPr>
          <w:rFonts w:ascii="Arial" w:hAnsi="Arial" w:cs="Arial"/>
          <w:color w:val="000000" w:themeColor="text1"/>
        </w:rPr>
        <w:t> pracovním poměru</w:t>
      </w:r>
      <w:r w:rsidR="009200B2" w:rsidRPr="004C63B2">
        <w:rPr>
          <w:rFonts w:ascii="Arial" w:hAnsi="Arial" w:cs="Arial"/>
          <w:color w:val="000000" w:themeColor="text1"/>
        </w:rPr>
        <w:t xml:space="preserve"> (například zaměstnanec, který je v pr</w:t>
      </w:r>
      <w:r w:rsidR="00A13648" w:rsidRPr="004C63B2">
        <w:rPr>
          <w:rFonts w:ascii="Arial" w:hAnsi="Arial" w:cs="Arial"/>
          <w:color w:val="000000" w:themeColor="text1"/>
        </w:rPr>
        <w:t>acovním poměru na dobu určitou jako</w:t>
      </w:r>
      <w:r w:rsidR="009200B2" w:rsidRPr="004C63B2">
        <w:rPr>
          <w:rFonts w:ascii="Arial" w:hAnsi="Arial" w:cs="Arial"/>
          <w:color w:val="000000" w:themeColor="text1"/>
        </w:rPr>
        <w:t xml:space="preserve"> zástup za mateřskou/rodičovskou dovolenou</w:t>
      </w:r>
      <w:r w:rsidR="002B4A1D" w:rsidRPr="004C63B2">
        <w:rPr>
          <w:rFonts w:ascii="Arial" w:hAnsi="Arial" w:cs="Arial"/>
          <w:color w:val="000000" w:themeColor="text1"/>
        </w:rPr>
        <w:t xml:space="preserve"> podle § 178 zákona o státní službě</w:t>
      </w:r>
      <w:r w:rsidR="009200B2" w:rsidRPr="004C63B2">
        <w:rPr>
          <w:rFonts w:ascii="Arial" w:hAnsi="Arial" w:cs="Arial"/>
          <w:color w:val="000000" w:themeColor="text1"/>
        </w:rPr>
        <w:t>)</w:t>
      </w:r>
      <w:r w:rsidRPr="004C63B2">
        <w:rPr>
          <w:rFonts w:ascii="Arial" w:hAnsi="Arial" w:cs="Arial"/>
          <w:color w:val="000000" w:themeColor="text1"/>
        </w:rPr>
        <w:t xml:space="preserve"> se</w:t>
      </w:r>
      <w:r w:rsidR="00B61080" w:rsidRPr="004C63B2">
        <w:rPr>
          <w:rFonts w:ascii="Arial" w:hAnsi="Arial" w:cs="Arial"/>
          <w:color w:val="000000" w:themeColor="text1"/>
        </w:rPr>
        <w:t xml:space="preserve"> vyslání řídí podle</w:t>
      </w:r>
      <w:r w:rsidRPr="004C63B2">
        <w:rPr>
          <w:rFonts w:ascii="Arial" w:hAnsi="Arial" w:cs="Arial"/>
          <w:color w:val="000000" w:themeColor="text1"/>
        </w:rPr>
        <w:t> </w:t>
      </w:r>
      <w:r w:rsidR="00B61080" w:rsidRPr="004C63B2">
        <w:rPr>
          <w:rFonts w:ascii="Arial" w:hAnsi="Arial" w:cs="Arial"/>
          <w:color w:val="000000" w:themeColor="text1"/>
        </w:rPr>
        <w:t xml:space="preserve">ustanovení </w:t>
      </w:r>
      <w:r w:rsidR="00B61080" w:rsidRPr="004C63B2">
        <w:rPr>
          <w:rFonts w:ascii="Arial" w:hAnsi="Arial" w:cs="Arial"/>
          <w:b/>
          <w:color w:val="000000" w:themeColor="text1"/>
        </w:rPr>
        <w:t>§ 199 zákona č. 262/2006 Sb., zákoníku práce, ve znění pozdějších předpisů</w:t>
      </w:r>
      <w:r w:rsidR="00911036">
        <w:rPr>
          <w:rFonts w:ascii="Arial" w:hAnsi="Arial" w:cs="Arial"/>
          <w:color w:val="000000" w:themeColor="text1"/>
        </w:rPr>
        <w:t xml:space="preserve"> (dále jen „zákoník</w:t>
      </w:r>
      <w:r w:rsidR="002B4A1D" w:rsidRPr="004C63B2">
        <w:rPr>
          <w:rFonts w:ascii="Arial" w:hAnsi="Arial" w:cs="Arial"/>
          <w:color w:val="000000" w:themeColor="text1"/>
        </w:rPr>
        <w:t xml:space="preserve"> práce“)</w:t>
      </w:r>
      <w:r w:rsidR="00B61080" w:rsidRPr="004C63B2">
        <w:rPr>
          <w:rFonts w:ascii="Arial" w:hAnsi="Arial" w:cs="Arial"/>
          <w:color w:val="000000" w:themeColor="text1"/>
        </w:rPr>
        <w:t xml:space="preserve"> - pracovní volno za</w:t>
      </w:r>
      <w:r w:rsidR="006773A7" w:rsidRPr="004C63B2">
        <w:rPr>
          <w:rFonts w:ascii="Arial" w:hAnsi="Arial" w:cs="Arial"/>
          <w:color w:val="000000" w:themeColor="text1"/>
        </w:rPr>
        <w:t> </w:t>
      </w:r>
      <w:r w:rsidR="00B61080" w:rsidRPr="004C63B2">
        <w:rPr>
          <w:rFonts w:ascii="Arial" w:hAnsi="Arial" w:cs="Arial"/>
          <w:color w:val="000000" w:themeColor="text1"/>
        </w:rPr>
        <w:t>účelem vyslání národního experta do orgánu nebo</w:t>
      </w:r>
      <w:r w:rsidR="00120012" w:rsidRPr="004C63B2">
        <w:rPr>
          <w:rFonts w:ascii="Arial" w:hAnsi="Arial" w:cs="Arial"/>
          <w:color w:val="000000" w:themeColor="text1"/>
        </w:rPr>
        <w:t> </w:t>
      </w:r>
      <w:r w:rsidR="00B61080" w:rsidRPr="004C63B2">
        <w:rPr>
          <w:rFonts w:ascii="Arial" w:hAnsi="Arial" w:cs="Arial"/>
          <w:color w:val="000000" w:themeColor="text1"/>
        </w:rPr>
        <w:t>instituce Evropské unie.</w:t>
      </w:r>
    </w:p>
    <w:p w:rsidR="008F0777" w:rsidRPr="004C63B2" w:rsidRDefault="006B17FC" w:rsidP="00620D12">
      <w:pPr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 xml:space="preserve">O poskytnutí pracovního volna zaměstnavatel vydá zaměstnanci písemné potvrzení na základě § 199 zákoníku práce. </w:t>
      </w:r>
      <w:r w:rsidR="008F0777" w:rsidRPr="004C63B2">
        <w:rPr>
          <w:rFonts w:ascii="Arial" w:hAnsi="Arial" w:cs="Arial"/>
          <w:b/>
          <w:color w:val="000000" w:themeColor="text1"/>
        </w:rPr>
        <w:t>Zaměstnanci přísluší náhrada mzdy nebo platu ve výši průměrného výdělku.</w:t>
      </w:r>
    </w:p>
    <w:p w:rsidR="00BC7966" w:rsidRDefault="00BC7966" w:rsidP="00620D12">
      <w:pPr>
        <w:spacing w:line="240" w:lineRule="auto"/>
        <w:ind w:left="708"/>
        <w:jc w:val="both"/>
        <w:rPr>
          <w:rFonts w:ascii="Arial" w:hAnsi="Arial" w:cs="Arial"/>
          <w:color w:val="000000" w:themeColor="text1"/>
        </w:rPr>
      </w:pPr>
    </w:p>
    <w:p w:rsidR="00B61080" w:rsidRPr="004C63B2" w:rsidRDefault="00B61080" w:rsidP="00620D12">
      <w:pPr>
        <w:spacing w:line="240" w:lineRule="auto"/>
        <w:ind w:left="708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 </w:t>
      </w:r>
    </w:p>
    <w:p w:rsidR="00B61080" w:rsidRPr="004C63B2" w:rsidRDefault="00B61080" w:rsidP="00620D12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4C63B2">
        <w:rPr>
          <w:rFonts w:ascii="Arial" w:hAnsi="Arial" w:cs="Arial"/>
          <w:b/>
          <w:bCs/>
          <w:color w:val="000000" w:themeColor="text1"/>
          <w:sz w:val="24"/>
        </w:rPr>
        <w:t>Finanční náklady:</w:t>
      </w:r>
    </w:p>
    <w:p w:rsidR="00B61080" w:rsidRPr="004C63B2" w:rsidRDefault="00B61080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Finanční náklady spojené s</w:t>
      </w:r>
      <w:r w:rsidR="000807ED" w:rsidRPr="004C63B2">
        <w:rPr>
          <w:rFonts w:ascii="Arial" w:hAnsi="Arial" w:cs="Arial"/>
          <w:color w:val="000000" w:themeColor="text1"/>
        </w:rPr>
        <w:t xml:space="preserve">e stáží jsou plně hrazeny </w:t>
      </w:r>
      <w:r w:rsidRPr="004C63B2">
        <w:rPr>
          <w:rFonts w:ascii="Arial" w:hAnsi="Arial" w:cs="Arial"/>
          <w:color w:val="000000" w:themeColor="text1"/>
        </w:rPr>
        <w:t xml:space="preserve">vysílajícím </w:t>
      </w:r>
      <w:r w:rsidR="00335784" w:rsidRPr="004C63B2">
        <w:rPr>
          <w:rFonts w:ascii="Arial" w:hAnsi="Arial" w:cs="Arial"/>
          <w:color w:val="000000" w:themeColor="text1"/>
        </w:rPr>
        <w:t>úřadem</w:t>
      </w:r>
      <w:r w:rsidRPr="004C63B2">
        <w:rPr>
          <w:rFonts w:ascii="Arial" w:hAnsi="Arial" w:cs="Arial"/>
          <w:color w:val="000000" w:themeColor="text1"/>
        </w:rPr>
        <w:t>.</w:t>
      </w:r>
    </w:p>
    <w:p w:rsidR="00BE3F0E" w:rsidRPr="004C63B2" w:rsidRDefault="008446D5" w:rsidP="00620D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Pokud bude uchazeč</w:t>
      </w:r>
      <w:r w:rsidR="005B3DFA" w:rsidRPr="004C63B2">
        <w:rPr>
          <w:rFonts w:ascii="Arial" w:hAnsi="Arial" w:cs="Arial"/>
          <w:color w:val="000000" w:themeColor="text1"/>
        </w:rPr>
        <w:t xml:space="preserve"> vybrán jako úspěšný,</w:t>
      </w:r>
      <w:r w:rsidR="00B61080" w:rsidRPr="004C63B2">
        <w:rPr>
          <w:rFonts w:ascii="Arial" w:hAnsi="Arial" w:cs="Arial"/>
          <w:color w:val="000000" w:themeColor="text1"/>
        </w:rPr>
        <w:t xml:space="preserve"> vyslání může být financováno z rozpočtové kapitoly Všeobecná pokladní správa (dále jen "VPS"), položky Prostředky na financování stáží zaměstnanců české státní správy v institucích EU. </w:t>
      </w:r>
    </w:p>
    <w:p w:rsidR="0020785B" w:rsidRPr="004C63B2" w:rsidRDefault="0020785B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6E1736" w:rsidRPr="004C63B2" w:rsidRDefault="006E1736" w:rsidP="00620D1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:rsidR="006E1736" w:rsidRPr="004C63B2" w:rsidRDefault="006E1736" w:rsidP="00620D1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:rsidR="00A401D1" w:rsidRPr="004C63B2" w:rsidRDefault="00A401D1" w:rsidP="00620D1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:rsidR="00A401D1" w:rsidRPr="004C63B2" w:rsidRDefault="00A401D1" w:rsidP="00620D1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:rsidR="002D0C74" w:rsidRPr="004C63B2" w:rsidRDefault="002D0C74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620D12" w:rsidRPr="004C63B2" w:rsidRDefault="00620D12">
      <w:pPr>
        <w:rPr>
          <w:rFonts w:ascii="Arial" w:hAnsi="Arial" w:cs="Arial"/>
          <w:b/>
          <w:color w:val="000000" w:themeColor="text1"/>
          <w:sz w:val="32"/>
        </w:rPr>
      </w:pPr>
      <w:r w:rsidRPr="004C63B2">
        <w:rPr>
          <w:rFonts w:ascii="Arial" w:hAnsi="Arial" w:cs="Arial"/>
          <w:b/>
          <w:color w:val="000000" w:themeColor="text1"/>
          <w:sz w:val="32"/>
        </w:rPr>
        <w:br w:type="page"/>
      </w:r>
    </w:p>
    <w:p w:rsidR="005C6EF7" w:rsidRPr="004C63B2" w:rsidRDefault="00BE3F0E" w:rsidP="00620D12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color w:val="000000" w:themeColor="text1"/>
          <w:sz w:val="32"/>
        </w:rPr>
      </w:pPr>
      <w:r w:rsidRPr="004C63B2">
        <w:rPr>
          <w:rFonts w:ascii="Arial" w:hAnsi="Arial" w:cs="Arial"/>
          <w:b/>
          <w:color w:val="000000" w:themeColor="text1"/>
          <w:sz w:val="32"/>
        </w:rPr>
        <w:lastRenderedPageBreak/>
        <w:t>H</w:t>
      </w:r>
      <w:r w:rsidR="008377CB" w:rsidRPr="004C63B2">
        <w:rPr>
          <w:rFonts w:ascii="Arial" w:hAnsi="Arial" w:cs="Arial"/>
          <w:b/>
          <w:color w:val="000000" w:themeColor="text1"/>
          <w:sz w:val="32"/>
        </w:rPr>
        <w:t>armonogram jednotlivých kroků</w:t>
      </w:r>
    </w:p>
    <w:p w:rsidR="00BE3F0E" w:rsidRPr="004C63B2" w:rsidRDefault="00BE3F0E" w:rsidP="00620D12">
      <w:pPr>
        <w:pStyle w:val="Odstavecseseznamem"/>
        <w:spacing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911036" w:rsidRDefault="00911036" w:rsidP="00911036">
      <w:pPr>
        <w:pStyle w:val="Odstavecseseznamem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2B4A1D" w:rsidRPr="004C63B2" w:rsidRDefault="00EA4AFF" w:rsidP="00620D1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Ministerstvo vnitra (dále jen „</w:t>
      </w:r>
      <w:r w:rsidR="002B4A1D" w:rsidRPr="004C63B2">
        <w:rPr>
          <w:rFonts w:ascii="Arial" w:hAnsi="Arial" w:cs="Arial"/>
          <w:color w:val="000000" w:themeColor="text1"/>
        </w:rPr>
        <w:t>MV</w:t>
      </w:r>
      <w:r>
        <w:rPr>
          <w:rFonts w:ascii="Arial" w:hAnsi="Arial" w:cs="Arial"/>
          <w:color w:val="000000" w:themeColor="text1"/>
        </w:rPr>
        <w:t>“)</w:t>
      </w:r>
      <w:r w:rsidR="002B4A1D" w:rsidRPr="004C63B2">
        <w:rPr>
          <w:rFonts w:ascii="Arial" w:hAnsi="Arial" w:cs="Arial"/>
          <w:color w:val="000000" w:themeColor="text1"/>
        </w:rPr>
        <w:t xml:space="preserve"> obdrží</w:t>
      </w:r>
      <w:r w:rsidR="00C44512" w:rsidRPr="004C63B2">
        <w:rPr>
          <w:rFonts w:ascii="Arial" w:hAnsi="Arial" w:cs="Arial"/>
          <w:color w:val="000000" w:themeColor="text1"/>
        </w:rPr>
        <w:t xml:space="preserve"> informace o konečném termínu </w:t>
      </w:r>
      <w:r w:rsidR="002B4A1D" w:rsidRPr="004C63B2">
        <w:rPr>
          <w:rFonts w:ascii="Arial" w:hAnsi="Arial" w:cs="Arial"/>
          <w:color w:val="000000" w:themeColor="text1"/>
        </w:rPr>
        <w:t>pro</w:t>
      </w:r>
      <w:r>
        <w:rPr>
          <w:rFonts w:ascii="Arial" w:hAnsi="Arial" w:cs="Arial"/>
          <w:color w:val="000000" w:themeColor="text1"/>
        </w:rPr>
        <w:t> </w:t>
      </w:r>
      <w:r w:rsidR="00C44512" w:rsidRPr="004C63B2">
        <w:rPr>
          <w:rFonts w:ascii="Arial" w:hAnsi="Arial" w:cs="Arial"/>
          <w:color w:val="000000" w:themeColor="text1"/>
        </w:rPr>
        <w:t>podávání přihlášek</w:t>
      </w:r>
      <w:r w:rsidR="002B4A1D" w:rsidRPr="004C63B2">
        <w:rPr>
          <w:rFonts w:ascii="Arial" w:hAnsi="Arial" w:cs="Arial"/>
          <w:color w:val="000000" w:themeColor="text1"/>
        </w:rPr>
        <w:t xml:space="preserve"> do programu NEPT prostřednictvím Stálého zastoupení ČR </w:t>
      </w:r>
      <w:r w:rsidR="00872070">
        <w:rPr>
          <w:rFonts w:ascii="Arial" w:hAnsi="Arial" w:cs="Arial"/>
          <w:color w:val="000000" w:themeColor="text1"/>
        </w:rPr>
        <w:t>při Evropské unii</w:t>
      </w:r>
      <w:r w:rsidR="002B4A1D" w:rsidRPr="004C63B2">
        <w:rPr>
          <w:rFonts w:ascii="Arial" w:hAnsi="Arial" w:cs="Arial"/>
          <w:color w:val="000000" w:themeColor="text1"/>
        </w:rPr>
        <w:t xml:space="preserve"> (dále jen „SZB“) od EK.</w:t>
      </w:r>
    </w:p>
    <w:p w:rsidR="002B4A1D" w:rsidRPr="004C63B2" w:rsidRDefault="002B4A1D" w:rsidP="00620D12">
      <w:pPr>
        <w:pStyle w:val="Odstavecseseznamem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2B4A1D" w:rsidRDefault="00C44512" w:rsidP="00620D1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MV informuje o termínu podávání přihlášek Výbor pro EU</w:t>
      </w:r>
      <w:r w:rsidR="008642B6" w:rsidRPr="004C63B2">
        <w:rPr>
          <w:rFonts w:ascii="Arial" w:hAnsi="Arial" w:cs="Arial"/>
          <w:color w:val="000000" w:themeColor="text1"/>
        </w:rPr>
        <w:t xml:space="preserve"> na pracovní ú</w:t>
      </w:r>
      <w:r w:rsidR="00AF7036" w:rsidRPr="004C63B2">
        <w:rPr>
          <w:rFonts w:ascii="Arial" w:hAnsi="Arial" w:cs="Arial"/>
          <w:color w:val="000000" w:themeColor="text1"/>
        </w:rPr>
        <w:t>rovni</w:t>
      </w:r>
      <w:r w:rsidRPr="004C63B2">
        <w:rPr>
          <w:rFonts w:ascii="Arial" w:hAnsi="Arial" w:cs="Arial"/>
          <w:color w:val="000000" w:themeColor="text1"/>
        </w:rPr>
        <w:t>.</w:t>
      </w:r>
    </w:p>
    <w:p w:rsidR="00BC7966" w:rsidRPr="00BC7966" w:rsidRDefault="00BC7966" w:rsidP="00BC7966">
      <w:pPr>
        <w:pStyle w:val="Odstavecseseznamem"/>
        <w:rPr>
          <w:rFonts w:ascii="Arial" w:hAnsi="Arial" w:cs="Arial"/>
          <w:color w:val="000000" w:themeColor="text1"/>
        </w:rPr>
      </w:pPr>
    </w:p>
    <w:p w:rsidR="00BC7966" w:rsidRPr="00BC7966" w:rsidRDefault="00BC7966" w:rsidP="00BC796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MV rozešle informace (včetně všech potřebných dokumentů) o vyhlášení běhu stáže NEPT ředitelům personálních odborů, tajemníkům statutárních měst, ředitelům krajských úřadů a kontaktním osobám na jednotlivých služebních úřadech. Ti dále zprostředkují informace zaměstnancům na svých úřadech.</w:t>
      </w:r>
    </w:p>
    <w:p w:rsidR="002B4A1D" w:rsidRPr="004C63B2" w:rsidRDefault="002B4A1D" w:rsidP="00620D12">
      <w:pPr>
        <w:pStyle w:val="Odstavecseseznamem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BE3F0E" w:rsidRPr="00BC7966" w:rsidRDefault="00483770" w:rsidP="00BC796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MV</w:t>
      </w:r>
      <w:r w:rsidR="00C44512" w:rsidRPr="004C63B2">
        <w:rPr>
          <w:rFonts w:ascii="Arial" w:hAnsi="Arial" w:cs="Arial"/>
          <w:color w:val="000000" w:themeColor="text1"/>
        </w:rPr>
        <w:t xml:space="preserve"> </w:t>
      </w:r>
      <w:r w:rsidR="00BE3F0E" w:rsidRPr="004C63B2">
        <w:rPr>
          <w:rFonts w:ascii="Arial" w:hAnsi="Arial" w:cs="Arial"/>
          <w:color w:val="000000" w:themeColor="text1"/>
        </w:rPr>
        <w:t>vyhlásí termíny</w:t>
      </w:r>
      <w:r w:rsidR="008377CB" w:rsidRPr="004C63B2">
        <w:rPr>
          <w:rFonts w:ascii="Arial" w:hAnsi="Arial" w:cs="Arial"/>
          <w:color w:val="000000" w:themeColor="text1"/>
        </w:rPr>
        <w:t xml:space="preserve"> stáž</w:t>
      </w:r>
      <w:r w:rsidR="00BE3F0E" w:rsidRPr="004C63B2">
        <w:rPr>
          <w:rFonts w:ascii="Arial" w:hAnsi="Arial" w:cs="Arial"/>
          <w:color w:val="000000" w:themeColor="text1"/>
        </w:rPr>
        <w:t xml:space="preserve">e NEPT na </w:t>
      </w:r>
      <w:r w:rsidR="00C44512" w:rsidRPr="004C63B2">
        <w:rPr>
          <w:rFonts w:ascii="Arial" w:hAnsi="Arial" w:cs="Arial"/>
          <w:color w:val="000000" w:themeColor="text1"/>
        </w:rPr>
        <w:t>internetových stránkách</w:t>
      </w:r>
      <w:r w:rsidR="00335784" w:rsidRPr="004C63B2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BE3F0E" w:rsidRPr="004C63B2">
        <w:rPr>
          <w:rFonts w:ascii="Arial" w:hAnsi="Arial" w:cs="Arial"/>
          <w:color w:val="000000" w:themeColor="text1"/>
        </w:rPr>
        <w:t>.</w:t>
      </w:r>
    </w:p>
    <w:p w:rsidR="00BE3F0E" w:rsidRPr="004C63B2" w:rsidRDefault="00BE3F0E" w:rsidP="00620D12">
      <w:pPr>
        <w:pStyle w:val="Odstavecseseznamem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BE3F0E" w:rsidRPr="004C63B2" w:rsidRDefault="008377CB" w:rsidP="00620D1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Řádně vyplněnou při</w:t>
      </w:r>
      <w:r w:rsidR="00BE3F0E" w:rsidRPr="004C63B2">
        <w:rPr>
          <w:rFonts w:ascii="Arial" w:hAnsi="Arial" w:cs="Arial"/>
          <w:color w:val="000000" w:themeColor="text1"/>
        </w:rPr>
        <w:t>hl</w:t>
      </w:r>
      <w:r w:rsidR="00CF5E60" w:rsidRPr="004C63B2">
        <w:rPr>
          <w:rFonts w:ascii="Arial" w:hAnsi="Arial" w:cs="Arial"/>
          <w:color w:val="000000" w:themeColor="text1"/>
        </w:rPr>
        <w:t>ášku uchazeč</w:t>
      </w:r>
      <w:r w:rsidRPr="004C63B2">
        <w:rPr>
          <w:rFonts w:ascii="Arial" w:hAnsi="Arial" w:cs="Arial"/>
          <w:color w:val="000000" w:themeColor="text1"/>
        </w:rPr>
        <w:t xml:space="preserve"> zašle elektronicky na </w:t>
      </w:r>
      <w:r w:rsidR="002944DE" w:rsidRPr="004C63B2">
        <w:rPr>
          <w:rFonts w:ascii="Arial" w:hAnsi="Arial" w:cs="Arial"/>
          <w:color w:val="000000" w:themeColor="text1"/>
        </w:rPr>
        <w:t>kontaktní emailovou adresu</w:t>
      </w:r>
      <w:r w:rsidR="00C44512" w:rsidRPr="004C63B2">
        <w:rPr>
          <w:rFonts w:ascii="Arial" w:hAnsi="Arial" w:cs="Arial"/>
          <w:color w:val="000000" w:themeColor="text1"/>
        </w:rPr>
        <w:t xml:space="preserve"> (obvykle </w:t>
      </w:r>
      <w:r w:rsidR="006773A7" w:rsidRPr="004C63B2">
        <w:rPr>
          <w:rFonts w:ascii="Arial" w:hAnsi="Arial" w:cs="Arial"/>
          <w:color w:val="000000" w:themeColor="text1"/>
        </w:rPr>
        <w:t xml:space="preserve">se jedná o </w:t>
      </w:r>
      <w:r w:rsidR="00C44512" w:rsidRPr="004C63B2">
        <w:rPr>
          <w:rFonts w:ascii="Arial" w:hAnsi="Arial" w:cs="Arial"/>
          <w:color w:val="000000" w:themeColor="text1"/>
        </w:rPr>
        <w:t>kontakt, který je uveden v</w:t>
      </w:r>
      <w:r w:rsidR="00AF7036" w:rsidRPr="004C63B2">
        <w:rPr>
          <w:rFonts w:ascii="Arial" w:hAnsi="Arial" w:cs="Arial"/>
          <w:color w:val="000000" w:themeColor="text1"/>
        </w:rPr>
        <w:t> e-</w:t>
      </w:r>
      <w:r w:rsidR="00C44512" w:rsidRPr="004C63B2">
        <w:rPr>
          <w:rFonts w:ascii="Arial" w:hAnsi="Arial" w:cs="Arial"/>
          <w:color w:val="000000" w:themeColor="text1"/>
        </w:rPr>
        <w:t>mailu s rozesláním informace</w:t>
      </w:r>
      <w:r w:rsidR="00AF7036" w:rsidRPr="004C63B2">
        <w:rPr>
          <w:rFonts w:ascii="Arial" w:hAnsi="Arial" w:cs="Arial"/>
          <w:color w:val="000000" w:themeColor="text1"/>
        </w:rPr>
        <w:t xml:space="preserve"> o vyhlášení běhu stáže NEPT</w:t>
      </w:r>
      <w:r w:rsidR="00C44512" w:rsidRPr="004C63B2">
        <w:rPr>
          <w:rFonts w:ascii="Arial" w:hAnsi="Arial" w:cs="Arial"/>
          <w:color w:val="000000" w:themeColor="text1"/>
        </w:rPr>
        <w:t>)</w:t>
      </w:r>
      <w:r w:rsidR="00D03A2F" w:rsidRPr="004C63B2">
        <w:rPr>
          <w:rFonts w:ascii="Arial" w:hAnsi="Arial" w:cs="Arial"/>
          <w:color w:val="000000" w:themeColor="text1"/>
        </w:rPr>
        <w:t>, fyzicky poštou nebo prostřednictvím datové schránky</w:t>
      </w:r>
      <w:r w:rsidR="002310D8" w:rsidRPr="004C63B2">
        <w:rPr>
          <w:rFonts w:ascii="Arial" w:hAnsi="Arial" w:cs="Arial"/>
          <w:color w:val="000000" w:themeColor="text1"/>
        </w:rPr>
        <w:t xml:space="preserve"> MV</w:t>
      </w:r>
      <w:r w:rsidR="00D03A2F" w:rsidRPr="004C63B2">
        <w:rPr>
          <w:rFonts w:ascii="Arial" w:hAnsi="Arial" w:cs="Arial"/>
          <w:color w:val="000000" w:themeColor="text1"/>
        </w:rPr>
        <w:t>.</w:t>
      </w:r>
    </w:p>
    <w:p w:rsidR="00BE3F0E" w:rsidRPr="004C63B2" w:rsidRDefault="00BE3F0E" w:rsidP="00620D12">
      <w:pPr>
        <w:pStyle w:val="Odstavecseseznamem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2944DE" w:rsidRPr="004C63B2" w:rsidRDefault="002944DE" w:rsidP="00620D12">
      <w:pPr>
        <w:pStyle w:val="Odstavecseseznamem"/>
        <w:spacing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4C63B2">
        <w:rPr>
          <w:rFonts w:ascii="Arial" w:hAnsi="Arial" w:cs="Arial"/>
          <w:bCs/>
          <w:color w:val="000000" w:themeColor="text1"/>
          <w:u w:val="single"/>
        </w:rPr>
        <w:t>Řádn</w:t>
      </w:r>
      <w:r w:rsidR="00C44512" w:rsidRPr="004C63B2">
        <w:rPr>
          <w:rFonts w:ascii="Arial" w:hAnsi="Arial" w:cs="Arial"/>
          <w:bCs/>
          <w:color w:val="000000" w:themeColor="text1"/>
          <w:u w:val="single"/>
        </w:rPr>
        <w:t>ě vyplněná přihláška musí obsahovat</w:t>
      </w:r>
      <w:r w:rsidRPr="004C63B2">
        <w:rPr>
          <w:rFonts w:ascii="Arial" w:hAnsi="Arial" w:cs="Arial"/>
          <w:bCs/>
          <w:color w:val="000000" w:themeColor="text1"/>
          <w:u w:val="single"/>
        </w:rPr>
        <w:t>:</w:t>
      </w:r>
    </w:p>
    <w:p w:rsidR="009218BC" w:rsidRPr="004C63B2" w:rsidRDefault="009218BC" w:rsidP="00620D12">
      <w:pPr>
        <w:pStyle w:val="Odstavecseseznamem"/>
        <w:spacing w:line="240" w:lineRule="auto"/>
        <w:jc w:val="both"/>
        <w:rPr>
          <w:rFonts w:ascii="Arial" w:hAnsi="Arial" w:cs="Arial"/>
          <w:color w:val="000000" w:themeColor="text1"/>
          <w:sz w:val="10"/>
          <w:u w:val="single"/>
        </w:rPr>
      </w:pPr>
    </w:p>
    <w:p w:rsidR="002944DE" w:rsidRPr="004C63B2" w:rsidRDefault="00335784" w:rsidP="00620D1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formulář</w:t>
      </w:r>
      <w:r w:rsidR="002944DE" w:rsidRPr="004C63B2">
        <w:rPr>
          <w:rFonts w:ascii="Arial" w:hAnsi="Arial" w:cs="Arial"/>
          <w:color w:val="000000" w:themeColor="text1"/>
        </w:rPr>
        <w:t xml:space="preserve"> životopisu CV Europass;</w:t>
      </w:r>
    </w:p>
    <w:p w:rsidR="00BE3F0E" w:rsidRPr="004C63B2" w:rsidRDefault="00BE3F0E" w:rsidP="00620D12">
      <w:pPr>
        <w:pStyle w:val="Odstavecseseznamem"/>
        <w:spacing w:line="240" w:lineRule="auto"/>
        <w:ind w:left="1440"/>
        <w:jc w:val="both"/>
        <w:rPr>
          <w:rFonts w:ascii="Arial" w:hAnsi="Arial" w:cs="Arial"/>
          <w:color w:val="000000" w:themeColor="text1"/>
          <w:sz w:val="10"/>
        </w:rPr>
      </w:pPr>
    </w:p>
    <w:p w:rsidR="002944DE" w:rsidRPr="004C63B2" w:rsidRDefault="00335784" w:rsidP="00620D1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formulář</w:t>
      </w:r>
      <w:r w:rsidR="002944DE" w:rsidRPr="004C63B2">
        <w:rPr>
          <w:rFonts w:ascii="Arial" w:hAnsi="Arial" w:cs="Arial"/>
          <w:color w:val="000000" w:themeColor="text1"/>
        </w:rPr>
        <w:t xml:space="preserve"> přihlášky</w:t>
      </w:r>
      <w:r w:rsidR="00CF5E60" w:rsidRPr="004C63B2">
        <w:rPr>
          <w:rFonts w:ascii="Arial" w:hAnsi="Arial" w:cs="Arial"/>
          <w:color w:val="000000" w:themeColor="text1"/>
        </w:rPr>
        <w:t xml:space="preserve"> (každý uchazeč</w:t>
      </w:r>
      <w:r w:rsidR="009E50F3" w:rsidRPr="004C63B2">
        <w:rPr>
          <w:rFonts w:ascii="Arial" w:hAnsi="Arial" w:cs="Arial"/>
          <w:color w:val="000000" w:themeColor="text1"/>
        </w:rPr>
        <w:t xml:space="preserve"> může uvést</w:t>
      </w:r>
      <w:r w:rsidR="0072492D" w:rsidRPr="004C63B2">
        <w:rPr>
          <w:rFonts w:ascii="Arial" w:hAnsi="Arial" w:cs="Arial"/>
          <w:color w:val="000000" w:themeColor="text1"/>
        </w:rPr>
        <w:t xml:space="preserve"> </w:t>
      </w:r>
      <w:r w:rsidR="0072492D" w:rsidRPr="004C63B2">
        <w:rPr>
          <w:rFonts w:ascii="Arial" w:hAnsi="Arial" w:cs="Arial"/>
          <w:b/>
          <w:color w:val="000000" w:themeColor="text1"/>
        </w:rPr>
        <w:t>až 3 pr</w:t>
      </w:r>
      <w:r w:rsidR="000B0BA1" w:rsidRPr="004C63B2">
        <w:rPr>
          <w:rFonts w:ascii="Arial" w:hAnsi="Arial" w:cs="Arial"/>
          <w:b/>
          <w:color w:val="000000" w:themeColor="text1"/>
        </w:rPr>
        <w:t>eferované útvary EK</w:t>
      </w:r>
      <w:r w:rsidR="0072492D" w:rsidRPr="004C63B2">
        <w:rPr>
          <w:rFonts w:ascii="Arial" w:hAnsi="Arial" w:cs="Arial"/>
          <w:color w:val="000000" w:themeColor="text1"/>
        </w:rPr>
        <w:t xml:space="preserve">, které seřadí podle </w:t>
      </w:r>
      <w:r w:rsidR="00C44512" w:rsidRPr="004C63B2">
        <w:rPr>
          <w:rFonts w:ascii="Arial" w:hAnsi="Arial" w:cs="Arial"/>
          <w:color w:val="000000" w:themeColor="text1"/>
        </w:rPr>
        <w:t xml:space="preserve">svých </w:t>
      </w:r>
      <w:r w:rsidR="0072492D" w:rsidRPr="004C63B2">
        <w:rPr>
          <w:rFonts w:ascii="Arial" w:hAnsi="Arial" w:cs="Arial"/>
          <w:color w:val="000000" w:themeColor="text1"/>
        </w:rPr>
        <w:t>priorit)</w:t>
      </w:r>
      <w:r w:rsidR="00C44512" w:rsidRPr="004C63B2">
        <w:rPr>
          <w:rFonts w:ascii="Arial" w:hAnsi="Arial" w:cs="Arial"/>
          <w:color w:val="000000" w:themeColor="text1"/>
        </w:rPr>
        <w:t>;</w:t>
      </w:r>
    </w:p>
    <w:p w:rsidR="00BE3F0E" w:rsidRPr="004C63B2" w:rsidRDefault="00BE3F0E" w:rsidP="00620D12">
      <w:pPr>
        <w:pStyle w:val="Odstavecseseznamem"/>
        <w:spacing w:line="240" w:lineRule="auto"/>
        <w:ind w:left="1440"/>
        <w:jc w:val="both"/>
        <w:rPr>
          <w:rFonts w:ascii="Arial" w:hAnsi="Arial" w:cs="Arial"/>
          <w:color w:val="000000" w:themeColor="text1"/>
          <w:sz w:val="10"/>
        </w:rPr>
      </w:pPr>
      <w:r w:rsidRPr="004C63B2">
        <w:rPr>
          <w:rFonts w:ascii="Arial" w:hAnsi="Arial" w:cs="Arial"/>
          <w:color w:val="000000" w:themeColor="text1"/>
          <w:sz w:val="10"/>
        </w:rPr>
        <w:t xml:space="preserve"> </w:t>
      </w:r>
    </w:p>
    <w:p w:rsidR="002944DE" w:rsidRPr="004C63B2" w:rsidRDefault="002944DE" w:rsidP="00620D1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 xml:space="preserve">prohlášení odboru pro evropské záležitosti/mezinárodní vztahy vysílajícího úřadu, že s vysláním </w:t>
      </w:r>
      <w:r w:rsidR="00AF7036" w:rsidRPr="004C63B2">
        <w:rPr>
          <w:rFonts w:ascii="Arial" w:hAnsi="Arial" w:cs="Arial"/>
          <w:color w:val="000000" w:themeColor="text1"/>
        </w:rPr>
        <w:t xml:space="preserve">uchazeče </w:t>
      </w:r>
      <w:r w:rsidRPr="004C63B2">
        <w:rPr>
          <w:rFonts w:ascii="Arial" w:hAnsi="Arial" w:cs="Arial"/>
          <w:color w:val="000000" w:themeColor="text1"/>
        </w:rPr>
        <w:t>souhlasí;</w:t>
      </w:r>
    </w:p>
    <w:p w:rsidR="00BE3F0E" w:rsidRPr="004C63B2" w:rsidRDefault="00BE3F0E" w:rsidP="00620D12">
      <w:pPr>
        <w:pStyle w:val="Odstavecseseznamem"/>
        <w:spacing w:line="240" w:lineRule="auto"/>
        <w:ind w:left="1440"/>
        <w:jc w:val="both"/>
        <w:rPr>
          <w:rFonts w:ascii="Arial" w:hAnsi="Arial" w:cs="Arial"/>
          <w:color w:val="000000" w:themeColor="text1"/>
          <w:sz w:val="10"/>
        </w:rPr>
      </w:pPr>
    </w:p>
    <w:p w:rsidR="002944DE" w:rsidRPr="004C63B2" w:rsidRDefault="002944DE" w:rsidP="00620D12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prohlášení personálního odboru vysílajícího úřadu, že s</w:t>
      </w:r>
      <w:r w:rsidR="00AF7036" w:rsidRPr="004C63B2">
        <w:rPr>
          <w:rFonts w:ascii="Arial" w:hAnsi="Arial" w:cs="Arial"/>
          <w:color w:val="000000" w:themeColor="text1"/>
        </w:rPr>
        <w:t> </w:t>
      </w:r>
      <w:r w:rsidRPr="004C63B2">
        <w:rPr>
          <w:rFonts w:ascii="Arial" w:hAnsi="Arial" w:cs="Arial"/>
          <w:color w:val="000000" w:themeColor="text1"/>
        </w:rPr>
        <w:t>vysláním</w:t>
      </w:r>
      <w:r w:rsidR="00AF7036" w:rsidRPr="004C63B2">
        <w:rPr>
          <w:rFonts w:ascii="Arial" w:hAnsi="Arial" w:cs="Arial"/>
          <w:color w:val="000000" w:themeColor="text1"/>
        </w:rPr>
        <w:t xml:space="preserve"> uchazeče</w:t>
      </w:r>
      <w:r w:rsidRPr="004C63B2">
        <w:rPr>
          <w:rFonts w:ascii="Arial" w:hAnsi="Arial" w:cs="Arial"/>
          <w:color w:val="000000" w:themeColor="text1"/>
        </w:rPr>
        <w:t xml:space="preserve"> souhlasí včetně stručného </w:t>
      </w:r>
      <w:r w:rsidRPr="00872070">
        <w:rPr>
          <w:rFonts w:ascii="Arial" w:hAnsi="Arial" w:cs="Arial"/>
          <w:b/>
          <w:bCs/>
          <w:color w:val="000000" w:themeColor="text1"/>
        </w:rPr>
        <w:t>zdůvodnění</w:t>
      </w:r>
      <w:r w:rsidRPr="004C63B2">
        <w:rPr>
          <w:rFonts w:ascii="Arial" w:hAnsi="Arial" w:cs="Arial"/>
          <w:color w:val="000000" w:themeColor="text1"/>
        </w:rPr>
        <w:t>, proč by</w:t>
      </w:r>
      <w:r w:rsidR="0072492D" w:rsidRPr="004C63B2">
        <w:rPr>
          <w:rFonts w:ascii="Arial" w:hAnsi="Arial" w:cs="Arial"/>
          <w:color w:val="000000" w:themeColor="text1"/>
        </w:rPr>
        <w:t xml:space="preserve"> měl</w:t>
      </w:r>
      <w:r w:rsidRPr="004C63B2">
        <w:rPr>
          <w:rFonts w:ascii="Arial" w:hAnsi="Arial" w:cs="Arial"/>
          <w:color w:val="000000" w:themeColor="text1"/>
        </w:rPr>
        <w:t xml:space="preserve"> být vy</w:t>
      </w:r>
      <w:r w:rsidR="0072492D" w:rsidRPr="004C63B2">
        <w:rPr>
          <w:rFonts w:ascii="Arial" w:hAnsi="Arial" w:cs="Arial"/>
          <w:color w:val="000000" w:themeColor="text1"/>
        </w:rPr>
        <w:t>brán</w:t>
      </w:r>
      <w:r w:rsidRPr="004C63B2">
        <w:rPr>
          <w:rFonts w:ascii="Arial" w:hAnsi="Arial" w:cs="Arial"/>
          <w:color w:val="000000" w:themeColor="text1"/>
        </w:rPr>
        <w:t xml:space="preserve"> právě tento uchazeč; v tomto prohlášení je třeba uvést informaci o závazku vysílajícího úřadu uhradit náklady spojené se stáží či </w:t>
      </w:r>
      <w:r w:rsidR="00AF7036" w:rsidRPr="004C63B2">
        <w:rPr>
          <w:rFonts w:ascii="Arial" w:hAnsi="Arial" w:cs="Arial"/>
          <w:color w:val="000000" w:themeColor="text1"/>
        </w:rPr>
        <w:t xml:space="preserve">informaci o </w:t>
      </w:r>
      <w:r w:rsidRPr="004C63B2">
        <w:rPr>
          <w:rFonts w:ascii="Arial" w:hAnsi="Arial" w:cs="Arial"/>
          <w:color w:val="000000" w:themeColor="text1"/>
        </w:rPr>
        <w:t>záměru žádat o financování vyslání z prostředků VPS, položky Prostředky na financování stáží zaměstnanců české státní správy v institucích EU;</w:t>
      </w:r>
    </w:p>
    <w:p w:rsidR="009218BC" w:rsidRPr="004C63B2" w:rsidRDefault="009218BC" w:rsidP="00620D12">
      <w:pPr>
        <w:pStyle w:val="Odstavecseseznamem"/>
        <w:spacing w:line="240" w:lineRule="auto"/>
        <w:ind w:left="1440"/>
        <w:jc w:val="both"/>
        <w:rPr>
          <w:rFonts w:ascii="Arial" w:hAnsi="Arial" w:cs="Arial"/>
          <w:color w:val="000000" w:themeColor="text1"/>
          <w:sz w:val="10"/>
        </w:rPr>
      </w:pPr>
    </w:p>
    <w:p w:rsidR="00253449" w:rsidRPr="00BC7966" w:rsidRDefault="002944DE" w:rsidP="00BC796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informace o kon</w:t>
      </w:r>
      <w:r w:rsidR="000B0BA1" w:rsidRPr="004C63B2">
        <w:rPr>
          <w:rFonts w:ascii="Arial" w:hAnsi="Arial" w:cs="Arial"/>
          <w:color w:val="000000" w:themeColor="text1"/>
        </w:rPr>
        <w:t>krétním útvaru v EK</w:t>
      </w:r>
      <w:r w:rsidRPr="004C63B2">
        <w:rPr>
          <w:rFonts w:ascii="Arial" w:hAnsi="Arial" w:cs="Arial"/>
          <w:color w:val="000000" w:themeColor="text1"/>
        </w:rPr>
        <w:t>, kam se uchazeč hlásí (generální ředitelství nebo kabinet)</w:t>
      </w:r>
      <w:r w:rsidR="006773A7" w:rsidRPr="004C63B2">
        <w:rPr>
          <w:rStyle w:val="Znakapoznpodarou"/>
          <w:rFonts w:ascii="Arial" w:hAnsi="Arial" w:cs="Arial"/>
          <w:color w:val="000000" w:themeColor="text1"/>
        </w:rPr>
        <w:footnoteReference w:id="4"/>
      </w:r>
      <w:r w:rsidRPr="004C63B2">
        <w:rPr>
          <w:rFonts w:ascii="Arial" w:hAnsi="Arial" w:cs="Arial"/>
          <w:color w:val="000000" w:themeColor="text1"/>
        </w:rPr>
        <w:t xml:space="preserve"> a o délce trvání stáže.</w:t>
      </w:r>
    </w:p>
    <w:p w:rsidR="00797DF5" w:rsidRPr="004C63B2" w:rsidRDefault="00797DF5" w:rsidP="00620D12">
      <w:pPr>
        <w:spacing w:after="0" w:line="240" w:lineRule="auto"/>
        <w:ind w:left="708"/>
        <w:jc w:val="both"/>
        <w:rPr>
          <w:rFonts w:ascii="Arial" w:hAnsi="Arial" w:cs="Arial"/>
          <w:color w:val="000000" w:themeColor="text1"/>
        </w:rPr>
      </w:pPr>
    </w:p>
    <w:p w:rsidR="00BC7966" w:rsidRPr="00BC7966" w:rsidRDefault="00BC7966" w:rsidP="00BC7966">
      <w:pPr>
        <w:pStyle w:val="Odstavecseseznamem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BC7966">
        <w:rPr>
          <w:rFonts w:ascii="Arial" w:hAnsi="Arial" w:cs="Arial"/>
          <w:color w:val="000000" w:themeColor="text1"/>
        </w:rPr>
        <w:t>Po zhodnocení doručených přihlášek budo</w:t>
      </w:r>
      <w:r w:rsidR="00872070">
        <w:rPr>
          <w:rFonts w:ascii="Arial" w:hAnsi="Arial" w:cs="Arial"/>
          <w:color w:val="000000" w:themeColor="text1"/>
        </w:rPr>
        <w:t>u vybráni nejvhodnější uchazeči</w:t>
      </w:r>
      <w:r w:rsidRPr="00BC7966">
        <w:rPr>
          <w:rFonts w:ascii="Arial" w:hAnsi="Arial" w:cs="Arial"/>
          <w:color w:val="000000" w:themeColor="text1"/>
        </w:rPr>
        <w:t>.</w:t>
      </w:r>
      <w:r w:rsidR="000807ED" w:rsidRPr="00BC7966">
        <w:rPr>
          <w:rFonts w:ascii="Arial" w:hAnsi="Arial" w:cs="Arial"/>
          <w:color w:val="000000" w:themeColor="text1"/>
        </w:rPr>
        <w:t xml:space="preserve"> </w:t>
      </w:r>
      <w:r w:rsidRPr="00BC7966">
        <w:rPr>
          <w:rFonts w:ascii="Arial" w:hAnsi="Arial" w:cs="Arial"/>
          <w:color w:val="000000" w:themeColor="text1"/>
        </w:rPr>
        <w:t>Konečný seznam vybraných uchazečů schvaluje Výbor pro Evropskou unii na pracovní úrovni.</w:t>
      </w:r>
    </w:p>
    <w:p w:rsidR="009218BC" w:rsidRPr="004C63B2" w:rsidRDefault="009218BC" w:rsidP="00620D12">
      <w:pPr>
        <w:pStyle w:val="Odstavecseseznamem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D36F85" w:rsidRDefault="00D36F85" w:rsidP="00253449">
      <w:pPr>
        <w:pStyle w:val="Odstavecseseznamem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Přihláška musí obsahovat všechny požadované dokumenty a je třeba, aby </w:t>
      </w:r>
      <w:r w:rsidRPr="00D36F85">
        <w:rPr>
          <w:rFonts w:ascii="Arial" w:hAnsi="Arial" w:cs="Arial"/>
          <w:color w:val="000000" w:themeColor="text1"/>
        </w:rPr>
        <w:t>zaměření uchazečem vybraného útvaru Evropské komise korespondovalo s jeho vykonávanou agendou a tento výběr byl patřičně zdůvodněn</w:t>
      </w:r>
    </w:p>
    <w:p w:rsidR="00D36F85" w:rsidRDefault="00D36F85" w:rsidP="00BC7966">
      <w:pPr>
        <w:pStyle w:val="Odstavecseseznamem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36F85">
        <w:rPr>
          <w:rFonts w:ascii="Arial" w:hAnsi="Arial" w:cs="Arial"/>
          <w:color w:val="000000" w:themeColor="text1"/>
        </w:rPr>
        <w:t xml:space="preserve">Dále bude při posuzování přihlášek kladen důraz na prioritní oblasti dle Strategie podpory Čechů v institucích EU a spravedlivé rozdělení míst mezi co největší počet úřadů v souvislosti se statistikou běhů minulých. I když není úroveň znalosti cizího </w:t>
      </w:r>
      <w:r w:rsidRPr="00D36F85">
        <w:rPr>
          <w:rFonts w:ascii="Arial" w:hAnsi="Arial" w:cs="Arial"/>
          <w:color w:val="000000" w:themeColor="text1"/>
        </w:rPr>
        <w:lastRenderedPageBreak/>
        <w:t>jazyka stanovena, bude v případě velkého počtu obdržených přihlášek rovněž jedním z posuzovaných kritérií</w:t>
      </w:r>
      <w:r w:rsidRPr="004C63B2">
        <w:rPr>
          <w:rStyle w:val="Znakapoznpodarou"/>
          <w:rFonts w:ascii="Arial" w:hAnsi="Arial" w:cs="Arial"/>
          <w:color w:val="000000" w:themeColor="text1"/>
        </w:rPr>
        <w:footnoteReference w:id="5"/>
      </w:r>
      <w:r w:rsidRPr="00D36F85">
        <w:rPr>
          <w:rFonts w:ascii="Arial" w:hAnsi="Arial" w:cs="Arial"/>
          <w:color w:val="000000" w:themeColor="text1"/>
        </w:rPr>
        <w:t>.</w:t>
      </w:r>
    </w:p>
    <w:p w:rsidR="00BC7966" w:rsidRPr="00BC7966" w:rsidRDefault="00BC7966" w:rsidP="00BC7966">
      <w:pPr>
        <w:pStyle w:val="Odstavecseseznamem"/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0F5E6B" w:rsidRPr="00D36F85" w:rsidRDefault="00D36F85" w:rsidP="0087207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D36F85">
        <w:rPr>
          <w:rFonts w:ascii="Arial" w:hAnsi="Arial" w:cs="Arial"/>
          <w:color w:val="000000" w:themeColor="text1"/>
        </w:rPr>
        <w:t>Útvary EK zhodnotí doručené přihlášky uchazečů s ohledem na to, jak náplň práce uchazeče koresponduje s aktivitami vykonávanými na daném útvaru.</w:t>
      </w:r>
      <w:r>
        <w:rPr>
          <w:rFonts w:ascii="Arial" w:hAnsi="Arial" w:cs="Arial"/>
          <w:color w:val="000000" w:themeColor="text1"/>
        </w:rPr>
        <w:t xml:space="preserve"> </w:t>
      </w:r>
      <w:r w:rsidR="00873ECE" w:rsidRPr="00D36F85">
        <w:rPr>
          <w:rFonts w:ascii="Arial" w:hAnsi="Arial" w:cs="Arial"/>
          <w:color w:val="000000" w:themeColor="text1"/>
        </w:rPr>
        <w:t>Prv</w:t>
      </w:r>
      <w:r w:rsidR="000B0BA1" w:rsidRPr="00D36F85">
        <w:rPr>
          <w:rFonts w:ascii="Arial" w:hAnsi="Arial" w:cs="Arial"/>
          <w:color w:val="000000" w:themeColor="text1"/>
        </w:rPr>
        <w:t>ní kontakt</w:t>
      </w:r>
      <w:r w:rsidR="00CF5E60" w:rsidRPr="00D36F85">
        <w:rPr>
          <w:rFonts w:ascii="Arial" w:hAnsi="Arial" w:cs="Arial"/>
          <w:color w:val="000000" w:themeColor="text1"/>
        </w:rPr>
        <w:t xml:space="preserve"> s uchazeči</w:t>
      </w:r>
      <w:r w:rsidR="000B0BA1" w:rsidRPr="00D36F85">
        <w:rPr>
          <w:rFonts w:ascii="Arial" w:hAnsi="Arial" w:cs="Arial"/>
          <w:color w:val="000000" w:themeColor="text1"/>
        </w:rPr>
        <w:t xml:space="preserve"> </w:t>
      </w:r>
      <w:r w:rsidR="00873ECE" w:rsidRPr="00D36F85">
        <w:rPr>
          <w:rFonts w:ascii="Arial" w:hAnsi="Arial" w:cs="Arial"/>
          <w:color w:val="000000" w:themeColor="text1"/>
        </w:rPr>
        <w:t>ze strany EK</w:t>
      </w:r>
      <w:r w:rsidR="000B0BA1" w:rsidRPr="00D36F85">
        <w:rPr>
          <w:rFonts w:ascii="Arial" w:hAnsi="Arial" w:cs="Arial"/>
          <w:color w:val="000000" w:themeColor="text1"/>
        </w:rPr>
        <w:t xml:space="preserve"> proběhne p</w:t>
      </w:r>
      <w:r w:rsidR="002A7D73" w:rsidRPr="00D36F85">
        <w:rPr>
          <w:rFonts w:ascii="Arial" w:hAnsi="Arial" w:cs="Arial"/>
          <w:color w:val="000000" w:themeColor="text1"/>
        </w:rPr>
        <w:t>řibližně po dvou měsících od</w:t>
      </w:r>
      <w:r w:rsidR="000B0BA1" w:rsidRPr="00D36F85">
        <w:rPr>
          <w:rFonts w:ascii="Arial" w:hAnsi="Arial" w:cs="Arial"/>
          <w:color w:val="000000" w:themeColor="text1"/>
        </w:rPr>
        <w:t xml:space="preserve"> ukončení </w:t>
      </w:r>
      <w:r w:rsidR="002A7D73" w:rsidRPr="00D36F85">
        <w:rPr>
          <w:rFonts w:ascii="Arial" w:hAnsi="Arial" w:cs="Arial"/>
          <w:color w:val="000000" w:themeColor="text1"/>
        </w:rPr>
        <w:t>termínu pro podávání přihlášek</w:t>
      </w:r>
      <w:r w:rsidR="000B0BA1" w:rsidRPr="00D36F85">
        <w:rPr>
          <w:rFonts w:ascii="Arial" w:hAnsi="Arial" w:cs="Arial"/>
          <w:color w:val="000000" w:themeColor="text1"/>
        </w:rPr>
        <w:t>.</w:t>
      </w:r>
      <w:r w:rsidR="002A7D73" w:rsidRPr="00D36F85">
        <w:rPr>
          <w:rFonts w:ascii="Arial" w:hAnsi="Arial" w:cs="Arial"/>
          <w:color w:val="000000" w:themeColor="text1"/>
        </w:rPr>
        <w:t xml:space="preserve"> </w:t>
      </w:r>
      <w:r w:rsidR="000B0BA1" w:rsidRPr="00D36F85">
        <w:rPr>
          <w:rFonts w:ascii="Arial" w:hAnsi="Arial" w:cs="Arial"/>
          <w:color w:val="000000" w:themeColor="text1"/>
        </w:rPr>
        <w:t>U</w:t>
      </w:r>
      <w:r w:rsidR="002A7D73" w:rsidRPr="00D36F85">
        <w:rPr>
          <w:rFonts w:ascii="Arial" w:hAnsi="Arial" w:cs="Arial"/>
          <w:color w:val="000000" w:themeColor="text1"/>
        </w:rPr>
        <w:t>chazeče kontaktuje j</w:t>
      </w:r>
      <w:r w:rsidR="000B0BA1" w:rsidRPr="00D36F85">
        <w:rPr>
          <w:rFonts w:ascii="Arial" w:hAnsi="Arial" w:cs="Arial"/>
          <w:color w:val="000000" w:themeColor="text1"/>
        </w:rPr>
        <w:t>ím zvolený útvar EK</w:t>
      </w:r>
      <w:r w:rsidR="002A7D73" w:rsidRPr="00D36F85">
        <w:rPr>
          <w:rFonts w:ascii="Arial" w:hAnsi="Arial" w:cs="Arial"/>
          <w:color w:val="000000" w:themeColor="text1"/>
        </w:rPr>
        <w:t xml:space="preserve"> v souvislosti s</w:t>
      </w:r>
      <w:r w:rsidR="00D238BB">
        <w:rPr>
          <w:rFonts w:ascii="Arial" w:hAnsi="Arial" w:cs="Arial"/>
          <w:color w:val="000000" w:themeColor="text1"/>
        </w:rPr>
        <w:t> </w:t>
      </w:r>
      <w:r w:rsidR="002A7D73" w:rsidRPr="00D36F85">
        <w:rPr>
          <w:rFonts w:ascii="Arial" w:hAnsi="Arial" w:cs="Arial"/>
          <w:color w:val="000000" w:themeColor="text1"/>
        </w:rPr>
        <w:t>organizačními záležitostmi (</w:t>
      </w:r>
      <w:r w:rsidR="00AA71D6" w:rsidRPr="00D36F85">
        <w:rPr>
          <w:rFonts w:ascii="Arial" w:hAnsi="Arial" w:cs="Arial"/>
          <w:color w:val="000000" w:themeColor="text1"/>
        </w:rPr>
        <w:t>konkrétním popisem práce apod.)</w:t>
      </w:r>
      <w:r w:rsidR="000B0BA1" w:rsidRPr="00D36F85">
        <w:rPr>
          <w:rFonts w:ascii="Arial" w:hAnsi="Arial" w:cs="Arial"/>
          <w:color w:val="000000" w:themeColor="text1"/>
        </w:rPr>
        <w:t xml:space="preserve"> Tato zpráva má pouze informační charakter. Zvolený útvar EK nesděluje uchazečům, zda byli úspěšní či nikoli.</w:t>
      </w:r>
    </w:p>
    <w:p w:rsidR="00AA71D6" w:rsidRPr="004C63B2" w:rsidRDefault="00AA71D6" w:rsidP="00620D12">
      <w:pPr>
        <w:pStyle w:val="Odstavecseseznamem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873ECE" w:rsidRPr="004C63B2" w:rsidRDefault="002A7D73" w:rsidP="00620D1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 xml:space="preserve">V následujícím měsíci informuje </w:t>
      </w:r>
      <w:r w:rsidR="00C44512" w:rsidRPr="004C63B2">
        <w:rPr>
          <w:rFonts w:ascii="Arial" w:hAnsi="Arial" w:cs="Arial"/>
          <w:color w:val="000000" w:themeColor="text1"/>
        </w:rPr>
        <w:t>EK (</w:t>
      </w:r>
      <w:r w:rsidR="00CF5E60" w:rsidRPr="004C63B2">
        <w:rPr>
          <w:rFonts w:ascii="Arial" w:hAnsi="Arial" w:cs="Arial"/>
          <w:color w:val="000000" w:themeColor="text1"/>
        </w:rPr>
        <w:t>Generální ředitelství pro lidské zdroje a bezpečnost</w:t>
      </w:r>
      <w:r w:rsidR="00C44512" w:rsidRPr="004C63B2">
        <w:rPr>
          <w:rFonts w:ascii="Arial" w:hAnsi="Arial" w:cs="Arial"/>
          <w:color w:val="000000" w:themeColor="text1"/>
        </w:rPr>
        <w:t>)</w:t>
      </w:r>
      <w:r w:rsidR="00CF5E60" w:rsidRPr="004C63B2">
        <w:rPr>
          <w:rFonts w:ascii="Arial" w:hAnsi="Arial" w:cs="Arial"/>
          <w:color w:val="000000" w:themeColor="text1"/>
        </w:rPr>
        <w:t xml:space="preserve"> </w:t>
      </w:r>
      <w:r w:rsidRPr="004C63B2">
        <w:rPr>
          <w:rFonts w:ascii="Arial" w:hAnsi="Arial" w:cs="Arial"/>
          <w:color w:val="000000" w:themeColor="text1"/>
        </w:rPr>
        <w:t>uchazeče, zda ve výběrovém řízení uspěli či nikoli.</w:t>
      </w:r>
    </w:p>
    <w:p w:rsidR="009218BC" w:rsidRPr="004C63B2" w:rsidRDefault="009218BC" w:rsidP="00620D12">
      <w:pPr>
        <w:pStyle w:val="Odstavecseseznamem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2944DE" w:rsidRPr="004C63B2" w:rsidRDefault="009218BC" w:rsidP="00620D1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MV</w:t>
      </w:r>
      <w:r w:rsidR="00D36F85">
        <w:rPr>
          <w:rFonts w:ascii="Arial" w:hAnsi="Arial" w:cs="Arial"/>
          <w:color w:val="000000" w:themeColor="text1"/>
        </w:rPr>
        <w:t xml:space="preserve"> </w:t>
      </w:r>
      <w:r w:rsidRPr="004C63B2">
        <w:rPr>
          <w:rFonts w:ascii="Arial" w:hAnsi="Arial" w:cs="Arial"/>
          <w:color w:val="000000" w:themeColor="text1"/>
        </w:rPr>
        <w:t>informuje</w:t>
      </w:r>
      <w:r w:rsidR="00CF5E60" w:rsidRPr="004C63B2">
        <w:rPr>
          <w:rFonts w:ascii="Arial" w:hAnsi="Arial" w:cs="Arial"/>
          <w:color w:val="000000" w:themeColor="text1"/>
        </w:rPr>
        <w:t xml:space="preserve"> </w:t>
      </w:r>
      <w:r w:rsidR="00AF7036" w:rsidRPr="004C63B2">
        <w:rPr>
          <w:rFonts w:ascii="Arial" w:hAnsi="Arial" w:cs="Arial"/>
          <w:color w:val="000000" w:themeColor="text1"/>
        </w:rPr>
        <w:t xml:space="preserve">všechny </w:t>
      </w:r>
      <w:r w:rsidR="00CF5E60" w:rsidRPr="004C63B2">
        <w:rPr>
          <w:rFonts w:ascii="Arial" w:hAnsi="Arial" w:cs="Arial"/>
          <w:color w:val="000000" w:themeColor="text1"/>
        </w:rPr>
        <w:t>uchazeče</w:t>
      </w:r>
      <w:r w:rsidR="00AF7036" w:rsidRPr="004C63B2">
        <w:rPr>
          <w:rFonts w:ascii="Arial" w:hAnsi="Arial" w:cs="Arial"/>
          <w:color w:val="000000" w:themeColor="text1"/>
        </w:rPr>
        <w:t xml:space="preserve"> prostřednictvím emailu</w:t>
      </w:r>
      <w:r w:rsidR="002944DE" w:rsidRPr="004C63B2">
        <w:rPr>
          <w:rFonts w:ascii="Arial" w:hAnsi="Arial" w:cs="Arial"/>
          <w:color w:val="000000" w:themeColor="text1"/>
        </w:rPr>
        <w:t>, zda byli nebo nebyli vybráni</w:t>
      </w:r>
      <w:r w:rsidRPr="004C63B2">
        <w:rPr>
          <w:rFonts w:ascii="Arial" w:hAnsi="Arial" w:cs="Arial"/>
          <w:color w:val="000000" w:themeColor="text1"/>
        </w:rPr>
        <w:t>.</w:t>
      </w:r>
    </w:p>
    <w:p w:rsidR="00AA71D6" w:rsidRPr="004C63B2" w:rsidRDefault="00AA71D6" w:rsidP="00620D12">
      <w:pPr>
        <w:pStyle w:val="Odstavecseseznamem"/>
        <w:spacing w:line="240" w:lineRule="auto"/>
        <w:rPr>
          <w:rFonts w:ascii="Arial" w:hAnsi="Arial" w:cs="Arial"/>
          <w:color w:val="000000" w:themeColor="text1"/>
        </w:rPr>
      </w:pPr>
    </w:p>
    <w:p w:rsidR="000F5E6B" w:rsidRPr="004C63B2" w:rsidRDefault="002A7D73" w:rsidP="00620D1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 xml:space="preserve">Následuje vyřízení </w:t>
      </w:r>
      <w:r w:rsidR="00146BED" w:rsidRPr="004C63B2">
        <w:rPr>
          <w:rFonts w:ascii="Arial" w:hAnsi="Arial" w:cs="Arial"/>
          <w:color w:val="000000" w:themeColor="text1"/>
        </w:rPr>
        <w:t xml:space="preserve">všech administrativních </w:t>
      </w:r>
      <w:r w:rsidR="00AF7036" w:rsidRPr="004C63B2">
        <w:rPr>
          <w:rFonts w:ascii="Arial" w:hAnsi="Arial" w:cs="Arial"/>
          <w:color w:val="000000" w:themeColor="text1"/>
        </w:rPr>
        <w:t>z</w:t>
      </w:r>
      <w:r w:rsidR="00146BED" w:rsidRPr="004C63B2">
        <w:rPr>
          <w:rFonts w:ascii="Arial" w:hAnsi="Arial" w:cs="Arial"/>
          <w:color w:val="000000" w:themeColor="text1"/>
        </w:rPr>
        <w:t>á</w:t>
      </w:r>
      <w:r w:rsidRPr="004C63B2">
        <w:rPr>
          <w:rFonts w:ascii="Arial" w:hAnsi="Arial" w:cs="Arial"/>
          <w:color w:val="000000" w:themeColor="text1"/>
        </w:rPr>
        <w:t>ležitostí (rozhodnutí o vyslání</w:t>
      </w:r>
      <w:r w:rsidR="00AF7036" w:rsidRPr="004C63B2">
        <w:rPr>
          <w:rFonts w:ascii="Arial" w:hAnsi="Arial" w:cs="Arial"/>
          <w:color w:val="000000" w:themeColor="text1"/>
        </w:rPr>
        <w:t xml:space="preserve"> národního experta</w:t>
      </w:r>
      <w:r w:rsidRPr="004C63B2">
        <w:rPr>
          <w:rFonts w:ascii="Arial" w:hAnsi="Arial" w:cs="Arial"/>
          <w:color w:val="000000" w:themeColor="text1"/>
        </w:rPr>
        <w:t>, žádost o</w:t>
      </w:r>
      <w:r w:rsidR="00CF5E60" w:rsidRPr="004C63B2">
        <w:rPr>
          <w:rFonts w:ascii="Arial" w:hAnsi="Arial" w:cs="Arial"/>
          <w:color w:val="000000" w:themeColor="text1"/>
        </w:rPr>
        <w:t> </w:t>
      </w:r>
      <w:r w:rsidR="00253449" w:rsidRPr="004C63B2">
        <w:rPr>
          <w:rFonts w:ascii="Arial" w:hAnsi="Arial" w:cs="Arial"/>
          <w:color w:val="000000" w:themeColor="text1"/>
        </w:rPr>
        <w:t>financování</w:t>
      </w:r>
      <w:r w:rsidRPr="004C63B2">
        <w:rPr>
          <w:rFonts w:ascii="Arial" w:hAnsi="Arial" w:cs="Arial"/>
          <w:color w:val="000000" w:themeColor="text1"/>
        </w:rPr>
        <w:t xml:space="preserve"> z VPS apod.).</w:t>
      </w:r>
    </w:p>
    <w:p w:rsidR="009218BC" w:rsidRPr="004C63B2" w:rsidRDefault="009218BC" w:rsidP="00620D12">
      <w:pPr>
        <w:pStyle w:val="Odstavecseseznamem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112C14" w:rsidRPr="004C63B2" w:rsidRDefault="00112C14" w:rsidP="00620D1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 xml:space="preserve">Stážista po návratu sepíše hodnocení svého vyslání, </w:t>
      </w:r>
      <w:r w:rsidR="00911036">
        <w:rPr>
          <w:rFonts w:ascii="Arial" w:hAnsi="Arial" w:cs="Arial"/>
          <w:color w:val="000000" w:themeColor="text1"/>
        </w:rPr>
        <w:t>o které</w:t>
      </w:r>
      <w:r w:rsidR="0034212D" w:rsidRPr="004C63B2">
        <w:rPr>
          <w:rFonts w:ascii="Arial" w:hAnsi="Arial" w:cs="Arial"/>
          <w:color w:val="000000" w:themeColor="text1"/>
        </w:rPr>
        <w:t xml:space="preserve"> ho požádá prostřednictvím emailu MV. Toto hodnocení stážista</w:t>
      </w:r>
      <w:r w:rsidR="00335784" w:rsidRPr="004C63B2">
        <w:rPr>
          <w:rFonts w:ascii="Arial" w:hAnsi="Arial" w:cs="Arial"/>
          <w:color w:val="000000" w:themeColor="text1"/>
        </w:rPr>
        <w:t xml:space="preserve"> poskytne vysílajícímu úřadu</w:t>
      </w:r>
      <w:r w:rsidRPr="004C63B2">
        <w:rPr>
          <w:rFonts w:ascii="Arial" w:hAnsi="Arial" w:cs="Arial"/>
          <w:color w:val="000000" w:themeColor="text1"/>
        </w:rPr>
        <w:t>, MZV/</w:t>
      </w:r>
      <w:r w:rsidR="00872070">
        <w:rPr>
          <w:rFonts w:ascii="Arial" w:hAnsi="Arial" w:cs="Arial"/>
          <w:color w:val="000000" w:themeColor="text1"/>
        </w:rPr>
        <w:t>SZB, MV a Úřadu vlády</w:t>
      </w:r>
      <w:r w:rsidR="00CF5E60" w:rsidRPr="004C63B2">
        <w:rPr>
          <w:rFonts w:ascii="Arial" w:hAnsi="Arial" w:cs="Arial"/>
          <w:color w:val="000000" w:themeColor="text1"/>
        </w:rPr>
        <w:t>.</w:t>
      </w:r>
    </w:p>
    <w:p w:rsidR="005C6EF7" w:rsidRPr="004C63B2" w:rsidRDefault="005C6EF7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2659E3" w:rsidRPr="004C63B2" w:rsidRDefault="002659E3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620D12" w:rsidRPr="004C63B2" w:rsidRDefault="00620D12">
      <w:pPr>
        <w:rPr>
          <w:rFonts w:ascii="Arial" w:hAnsi="Arial" w:cs="Arial"/>
          <w:b/>
          <w:color w:val="000000" w:themeColor="text1"/>
          <w:sz w:val="32"/>
        </w:rPr>
      </w:pPr>
      <w:r w:rsidRPr="004C63B2">
        <w:rPr>
          <w:rFonts w:ascii="Arial" w:hAnsi="Arial" w:cs="Arial"/>
          <w:b/>
          <w:color w:val="000000" w:themeColor="text1"/>
          <w:sz w:val="32"/>
        </w:rPr>
        <w:br w:type="page"/>
      </w:r>
    </w:p>
    <w:p w:rsidR="00112C14" w:rsidRPr="004C63B2" w:rsidRDefault="00AA71D6" w:rsidP="00620D12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color w:val="000000" w:themeColor="text1"/>
          <w:sz w:val="32"/>
        </w:rPr>
      </w:pPr>
      <w:r w:rsidRPr="004C63B2">
        <w:rPr>
          <w:rFonts w:ascii="Arial" w:hAnsi="Arial" w:cs="Arial"/>
          <w:b/>
          <w:color w:val="000000" w:themeColor="text1"/>
          <w:sz w:val="32"/>
        </w:rPr>
        <w:lastRenderedPageBreak/>
        <w:t xml:space="preserve">Pokyny k vyplnění požadovaných </w:t>
      </w:r>
      <w:r w:rsidR="00AF7036" w:rsidRPr="004C63B2">
        <w:rPr>
          <w:rFonts w:ascii="Arial" w:hAnsi="Arial" w:cs="Arial"/>
          <w:b/>
          <w:color w:val="000000" w:themeColor="text1"/>
          <w:sz w:val="32"/>
        </w:rPr>
        <w:t>dokument</w:t>
      </w:r>
      <w:r w:rsidRPr="004C63B2">
        <w:rPr>
          <w:rFonts w:ascii="Arial" w:hAnsi="Arial" w:cs="Arial"/>
          <w:b/>
          <w:color w:val="000000" w:themeColor="text1"/>
          <w:sz w:val="32"/>
        </w:rPr>
        <w:t>ů</w:t>
      </w:r>
    </w:p>
    <w:p w:rsidR="00911036" w:rsidRDefault="00911036" w:rsidP="00620D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2492D" w:rsidRPr="004C63B2" w:rsidRDefault="0072492D" w:rsidP="00620D1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Upozorňujeme, že jednou podaná přihláška je závazná, její obsah nelz</w:t>
      </w:r>
      <w:r w:rsidR="00873ECE" w:rsidRPr="004C63B2">
        <w:rPr>
          <w:rFonts w:ascii="Arial" w:hAnsi="Arial" w:cs="Arial"/>
          <w:color w:val="000000" w:themeColor="text1"/>
        </w:rPr>
        <w:t>e měnit ani doplňovat. Posuzovány budou</w:t>
      </w:r>
      <w:r w:rsidRPr="004C63B2">
        <w:rPr>
          <w:rFonts w:ascii="Arial" w:hAnsi="Arial" w:cs="Arial"/>
          <w:color w:val="000000" w:themeColor="text1"/>
        </w:rPr>
        <w:t xml:space="preserve"> pouze přihlášky, které </w:t>
      </w:r>
      <w:r w:rsidR="00873ECE" w:rsidRPr="004C63B2">
        <w:rPr>
          <w:rFonts w:ascii="Arial" w:hAnsi="Arial" w:cs="Arial"/>
          <w:color w:val="000000" w:themeColor="text1"/>
        </w:rPr>
        <w:t>MV obdrží</w:t>
      </w:r>
      <w:r w:rsidRPr="004C63B2">
        <w:rPr>
          <w:rFonts w:ascii="Arial" w:hAnsi="Arial" w:cs="Arial"/>
          <w:color w:val="000000" w:themeColor="text1"/>
        </w:rPr>
        <w:t xml:space="preserve"> v řádném termínu. </w:t>
      </w:r>
      <w:r w:rsidR="00CF5E60" w:rsidRPr="004C63B2">
        <w:rPr>
          <w:rFonts w:ascii="Arial" w:hAnsi="Arial" w:cs="Arial"/>
          <w:color w:val="000000" w:themeColor="text1"/>
        </w:rPr>
        <w:t>Uchazeč</w:t>
      </w:r>
      <w:r w:rsidR="00873ECE" w:rsidRPr="004C63B2">
        <w:rPr>
          <w:rFonts w:ascii="Arial" w:hAnsi="Arial" w:cs="Arial"/>
          <w:color w:val="000000" w:themeColor="text1"/>
        </w:rPr>
        <w:t xml:space="preserve"> nebude</w:t>
      </w:r>
      <w:r w:rsidRPr="004C63B2">
        <w:rPr>
          <w:rFonts w:ascii="Arial" w:hAnsi="Arial" w:cs="Arial"/>
          <w:color w:val="000000" w:themeColor="text1"/>
        </w:rPr>
        <w:t xml:space="preserve"> vyzván k doplnění chybějících informací nebo podk</w:t>
      </w:r>
      <w:r w:rsidR="00873ECE" w:rsidRPr="004C63B2">
        <w:rPr>
          <w:rFonts w:ascii="Arial" w:hAnsi="Arial" w:cs="Arial"/>
          <w:color w:val="000000" w:themeColor="text1"/>
        </w:rPr>
        <w:t>ladů</w:t>
      </w:r>
      <w:r w:rsidR="00EA4AFF">
        <w:rPr>
          <w:rFonts w:ascii="Arial" w:hAnsi="Arial" w:cs="Arial"/>
          <w:color w:val="000000" w:themeColor="text1"/>
        </w:rPr>
        <w:t>.</w:t>
      </w:r>
    </w:p>
    <w:p w:rsidR="0072492D" w:rsidRPr="004C63B2" w:rsidRDefault="0072492D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72492D" w:rsidRPr="004C63B2" w:rsidRDefault="0072492D" w:rsidP="00620D12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4C63B2">
        <w:rPr>
          <w:rFonts w:ascii="Arial" w:hAnsi="Arial" w:cs="Arial"/>
          <w:b/>
          <w:color w:val="000000" w:themeColor="text1"/>
          <w:sz w:val="24"/>
        </w:rPr>
        <w:t>Podklady zasílan</w:t>
      </w:r>
      <w:r w:rsidR="00873ECE" w:rsidRPr="004C63B2">
        <w:rPr>
          <w:rFonts w:ascii="Arial" w:hAnsi="Arial" w:cs="Arial"/>
          <w:b/>
          <w:color w:val="000000" w:themeColor="text1"/>
          <w:sz w:val="24"/>
        </w:rPr>
        <w:t xml:space="preserve">é Stálému zastoupení </w:t>
      </w:r>
      <w:r w:rsidR="00872070">
        <w:rPr>
          <w:rFonts w:ascii="Arial" w:hAnsi="Arial" w:cs="Arial"/>
          <w:b/>
          <w:color w:val="000000" w:themeColor="text1"/>
          <w:sz w:val="24"/>
        </w:rPr>
        <w:t>ČR při Evropské unii</w:t>
      </w:r>
      <w:r w:rsidR="00873ECE" w:rsidRPr="004C63B2">
        <w:rPr>
          <w:rFonts w:ascii="Arial" w:hAnsi="Arial" w:cs="Arial"/>
          <w:b/>
          <w:color w:val="000000" w:themeColor="text1"/>
          <w:sz w:val="24"/>
        </w:rPr>
        <w:t xml:space="preserve"> a Evropské komisi</w:t>
      </w:r>
    </w:p>
    <w:p w:rsidR="0072492D" w:rsidRPr="004C63B2" w:rsidRDefault="0072492D" w:rsidP="00620D12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4C63B2">
        <w:rPr>
          <w:rFonts w:ascii="Arial" w:hAnsi="Arial" w:cs="Arial"/>
          <w:color w:val="000000" w:themeColor="text1"/>
          <w:u w:val="single"/>
        </w:rPr>
        <w:t>CV Europass</w:t>
      </w:r>
      <w:r w:rsidR="00AF7036" w:rsidRPr="004C63B2">
        <w:rPr>
          <w:rFonts w:ascii="Arial" w:hAnsi="Arial" w:cs="Arial"/>
          <w:color w:val="000000" w:themeColor="text1"/>
          <w:u w:val="single"/>
        </w:rPr>
        <w:t xml:space="preserve"> (životopis)</w:t>
      </w:r>
    </w:p>
    <w:p w:rsidR="002659E3" w:rsidRPr="004C63B2" w:rsidRDefault="002659E3" w:rsidP="00620D12">
      <w:pPr>
        <w:spacing w:after="0" w:line="240" w:lineRule="auto"/>
        <w:jc w:val="both"/>
        <w:rPr>
          <w:rFonts w:ascii="Arial" w:hAnsi="Arial" w:cs="Arial"/>
          <w:color w:val="000000" w:themeColor="text1"/>
          <w:sz w:val="10"/>
          <w:u w:val="single"/>
        </w:rPr>
      </w:pPr>
    </w:p>
    <w:p w:rsidR="002A2F9A" w:rsidRPr="004C63B2" w:rsidRDefault="00CF5E60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V CV je nutné, aby uchazeč</w:t>
      </w:r>
      <w:r w:rsidR="002659E3" w:rsidRPr="004C63B2">
        <w:rPr>
          <w:rFonts w:ascii="Arial" w:hAnsi="Arial" w:cs="Arial"/>
          <w:color w:val="000000" w:themeColor="text1"/>
        </w:rPr>
        <w:t xml:space="preserve"> uvedl </w:t>
      </w:r>
      <w:r w:rsidR="0072492D" w:rsidRPr="004C63B2">
        <w:rPr>
          <w:rFonts w:ascii="Arial" w:hAnsi="Arial" w:cs="Arial"/>
          <w:color w:val="000000" w:themeColor="text1"/>
        </w:rPr>
        <w:t>popis vykonávané činnosti na současné pozici</w:t>
      </w:r>
      <w:r w:rsidR="002659E3" w:rsidRPr="004C63B2">
        <w:rPr>
          <w:rFonts w:ascii="Arial" w:hAnsi="Arial" w:cs="Arial"/>
          <w:color w:val="000000" w:themeColor="text1"/>
        </w:rPr>
        <w:t>.</w:t>
      </w:r>
      <w:r w:rsidR="00DC50B6" w:rsidRPr="004C63B2">
        <w:rPr>
          <w:rFonts w:ascii="Arial" w:hAnsi="Arial" w:cs="Arial"/>
          <w:color w:val="000000" w:themeColor="text1"/>
        </w:rPr>
        <w:t xml:space="preserve"> Popis by měl být </w:t>
      </w:r>
      <w:r w:rsidR="00DC50B6" w:rsidRPr="004C63B2">
        <w:rPr>
          <w:rFonts w:ascii="Arial" w:hAnsi="Arial" w:cs="Arial"/>
          <w:b/>
          <w:color w:val="000000" w:themeColor="text1"/>
        </w:rPr>
        <w:t>dostatečně obsažný</w:t>
      </w:r>
      <w:r w:rsidR="00DC50B6" w:rsidRPr="004C63B2">
        <w:rPr>
          <w:rFonts w:ascii="Arial" w:hAnsi="Arial" w:cs="Arial"/>
          <w:color w:val="000000" w:themeColor="text1"/>
        </w:rPr>
        <w:t xml:space="preserve">, neboť na jeho základě bude </w:t>
      </w:r>
      <w:r w:rsidR="00146BED" w:rsidRPr="004C63B2">
        <w:rPr>
          <w:rFonts w:ascii="Arial" w:hAnsi="Arial" w:cs="Arial"/>
          <w:color w:val="000000" w:themeColor="text1"/>
        </w:rPr>
        <w:t xml:space="preserve">EK </w:t>
      </w:r>
      <w:r w:rsidRPr="004C63B2">
        <w:rPr>
          <w:rFonts w:ascii="Arial" w:hAnsi="Arial" w:cs="Arial"/>
          <w:color w:val="000000" w:themeColor="text1"/>
        </w:rPr>
        <w:t>po</w:t>
      </w:r>
      <w:r w:rsidR="00DC50B6" w:rsidRPr="004C63B2">
        <w:rPr>
          <w:rFonts w:ascii="Arial" w:hAnsi="Arial" w:cs="Arial"/>
          <w:color w:val="000000" w:themeColor="text1"/>
        </w:rPr>
        <w:t>suzováno</w:t>
      </w:r>
      <w:r w:rsidRPr="004C63B2">
        <w:rPr>
          <w:rFonts w:ascii="Arial" w:hAnsi="Arial" w:cs="Arial"/>
          <w:color w:val="000000" w:themeColor="text1"/>
        </w:rPr>
        <w:t>, zda je uchazeč</w:t>
      </w:r>
      <w:r w:rsidR="002A2F9A" w:rsidRPr="004C63B2">
        <w:rPr>
          <w:rFonts w:ascii="Arial" w:hAnsi="Arial" w:cs="Arial"/>
          <w:color w:val="000000" w:themeColor="text1"/>
        </w:rPr>
        <w:t xml:space="preserve"> tou správnou osobou pro práci v jím zvoleném útvaru EK.</w:t>
      </w:r>
    </w:p>
    <w:p w:rsidR="0072492D" w:rsidRPr="004C63B2" w:rsidRDefault="0072492D" w:rsidP="00620D12">
      <w:pPr>
        <w:pStyle w:val="Odstavecseseznamem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2492D" w:rsidRPr="004C63B2" w:rsidRDefault="0072492D" w:rsidP="00620D12">
      <w:pPr>
        <w:spacing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4C63B2">
        <w:rPr>
          <w:rFonts w:ascii="Arial" w:hAnsi="Arial" w:cs="Arial"/>
          <w:color w:val="000000" w:themeColor="text1"/>
          <w:u w:val="single"/>
        </w:rPr>
        <w:t>Formulář přihlášky</w:t>
      </w:r>
    </w:p>
    <w:p w:rsidR="0020785B" w:rsidRPr="004C63B2" w:rsidRDefault="0020785B" w:rsidP="00620D12">
      <w:pPr>
        <w:spacing w:line="240" w:lineRule="auto"/>
        <w:jc w:val="both"/>
        <w:rPr>
          <w:rFonts w:ascii="Arial" w:hAnsi="Arial" w:cs="Arial"/>
          <w:bCs/>
          <w:color w:val="000000" w:themeColor="text1"/>
        </w:rPr>
      </w:pPr>
      <w:r w:rsidRPr="004C63B2">
        <w:rPr>
          <w:rFonts w:ascii="Arial" w:hAnsi="Arial" w:cs="Arial"/>
          <w:bCs/>
          <w:color w:val="000000" w:themeColor="text1"/>
        </w:rPr>
        <w:t>Jedná se o nejdůležitější dokument ze všech požadovaných podkladů, proto by jeho vyplňov</w:t>
      </w:r>
      <w:r w:rsidR="005B0F98" w:rsidRPr="004C63B2">
        <w:rPr>
          <w:rFonts w:ascii="Arial" w:hAnsi="Arial" w:cs="Arial"/>
          <w:bCs/>
          <w:color w:val="000000" w:themeColor="text1"/>
        </w:rPr>
        <w:t>ání měl uchazeč věnovat největší</w:t>
      </w:r>
      <w:r w:rsidRPr="004C63B2">
        <w:rPr>
          <w:rFonts w:ascii="Arial" w:hAnsi="Arial" w:cs="Arial"/>
          <w:bCs/>
          <w:color w:val="000000" w:themeColor="text1"/>
        </w:rPr>
        <w:t xml:space="preserve"> pozornost.</w:t>
      </w:r>
    </w:p>
    <w:p w:rsidR="006D4E50" w:rsidRPr="004C63B2" w:rsidRDefault="005C6EF7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bCs/>
          <w:color w:val="000000" w:themeColor="text1"/>
        </w:rPr>
        <w:t>Zdůrazňujeme,</w:t>
      </w:r>
      <w:r w:rsidR="002659E3" w:rsidRPr="004C63B2">
        <w:rPr>
          <w:rFonts w:ascii="Arial" w:hAnsi="Arial" w:cs="Arial"/>
          <w:bCs/>
          <w:color w:val="000000" w:themeColor="text1"/>
        </w:rPr>
        <w:t xml:space="preserve"> že je třeba, aby zaměření </w:t>
      </w:r>
      <w:r w:rsidRPr="004C63B2">
        <w:rPr>
          <w:rFonts w:ascii="Arial" w:hAnsi="Arial" w:cs="Arial"/>
          <w:bCs/>
          <w:color w:val="000000" w:themeColor="text1"/>
        </w:rPr>
        <w:t xml:space="preserve">vybraného útvaru </w:t>
      </w:r>
      <w:r w:rsidR="000B0BA1" w:rsidRPr="004C63B2">
        <w:rPr>
          <w:rFonts w:ascii="Arial" w:hAnsi="Arial" w:cs="Arial"/>
          <w:bCs/>
          <w:color w:val="000000" w:themeColor="text1"/>
        </w:rPr>
        <w:t>EK</w:t>
      </w:r>
      <w:r w:rsidRPr="004C63B2">
        <w:rPr>
          <w:rFonts w:ascii="Arial" w:hAnsi="Arial" w:cs="Arial"/>
          <w:bCs/>
          <w:color w:val="000000" w:themeColor="text1"/>
        </w:rPr>
        <w:t xml:space="preserve"> </w:t>
      </w:r>
      <w:r w:rsidR="002659E3" w:rsidRPr="004C63B2">
        <w:rPr>
          <w:rFonts w:ascii="Arial" w:hAnsi="Arial" w:cs="Arial"/>
          <w:bCs/>
          <w:color w:val="000000" w:themeColor="text1"/>
        </w:rPr>
        <w:t>k</w:t>
      </w:r>
      <w:r w:rsidRPr="004C63B2">
        <w:rPr>
          <w:rFonts w:ascii="Arial" w:hAnsi="Arial" w:cs="Arial"/>
          <w:bCs/>
          <w:color w:val="000000" w:themeColor="text1"/>
        </w:rPr>
        <w:t xml:space="preserve">orespondovalo s agendou, kterou </w:t>
      </w:r>
      <w:r w:rsidR="00CF5E60" w:rsidRPr="004C63B2">
        <w:rPr>
          <w:rFonts w:ascii="Arial" w:hAnsi="Arial" w:cs="Arial"/>
          <w:bCs/>
          <w:color w:val="000000" w:themeColor="text1"/>
        </w:rPr>
        <w:t>uchazeč</w:t>
      </w:r>
      <w:r w:rsidR="002659E3" w:rsidRPr="004C63B2">
        <w:rPr>
          <w:rFonts w:ascii="Arial" w:hAnsi="Arial" w:cs="Arial"/>
          <w:bCs/>
          <w:color w:val="000000" w:themeColor="text1"/>
        </w:rPr>
        <w:t xml:space="preserve"> vykonává</w:t>
      </w:r>
      <w:r w:rsidRPr="004C63B2">
        <w:rPr>
          <w:rFonts w:ascii="Arial" w:hAnsi="Arial" w:cs="Arial"/>
          <w:bCs/>
          <w:color w:val="000000" w:themeColor="text1"/>
        </w:rPr>
        <w:t xml:space="preserve"> na </w:t>
      </w:r>
      <w:r w:rsidR="006D4E50" w:rsidRPr="004C63B2">
        <w:rPr>
          <w:rFonts w:ascii="Arial" w:hAnsi="Arial" w:cs="Arial"/>
          <w:bCs/>
          <w:color w:val="000000" w:themeColor="text1"/>
        </w:rPr>
        <w:t>vysílajícím úřadě</w:t>
      </w:r>
      <w:r w:rsidR="00DC50B6" w:rsidRPr="004C63B2">
        <w:rPr>
          <w:rFonts w:ascii="Arial" w:hAnsi="Arial" w:cs="Arial"/>
          <w:bCs/>
          <w:color w:val="000000" w:themeColor="text1"/>
        </w:rPr>
        <w:t xml:space="preserve"> v České republice</w:t>
      </w:r>
      <w:r w:rsidR="006D4E50" w:rsidRPr="004C63B2">
        <w:rPr>
          <w:rFonts w:ascii="Arial" w:hAnsi="Arial" w:cs="Arial"/>
          <w:bCs/>
          <w:color w:val="000000" w:themeColor="text1"/>
        </w:rPr>
        <w:t>.</w:t>
      </w:r>
    </w:p>
    <w:p w:rsidR="00146BED" w:rsidRPr="004C63B2" w:rsidRDefault="006D4E50" w:rsidP="00620D12">
      <w:pPr>
        <w:spacing w:line="240" w:lineRule="auto"/>
        <w:jc w:val="both"/>
        <w:rPr>
          <w:rFonts w:ascii="Arial" w:hAnsi="Arial" w:cs="Arial"/>
          <w:bCs/>
          <w:color w:val="000000" w:themeColor="text1"/>
        </w:rPr>
      </w:pPr>
      <w:r w:rsidRPr="004C63B2">
        <w:rPr>
          <w:rFonts w:ascii="Arial" w:hAnsi="Arial" w:cs="Arial"/>
          <w:bCs/>
          <w:color w:val="000000" w:themeColor="text1"/>
        </w:rPr>
        <w:t>V</w:t>
      </w:r>
      <w:r w:rsidR="005C6EF7" w:rsidRPr="004C63B2">
        <w:rPr>
          <w:rFonts w:ascii="Arial" w:hAnsi="Arial" w:cs="Arial"/>
          <w:bCs/>
          <w:color w:val="000000" w:themeColor="text1"/>
        </w:rPr>
        <w:t xml:space="preserve">ýběr </w:t>
      </w:r>
      <w:r w:rsidR="000B0BA1" w:rsidRPr="004C63B2">
        <w:rPr>
          <w:rFonts w:ascii="Arial" w:hAnsi="Arial" w:cs="Arial"/>
          <w:bCs/>
          <w:color w:val="000000" w:themeColor="text1"/>
        </w:rPr>
        <w:t>zvoleného útvaru EK</w:t>
      </w:r>
      <w:r w:rsidRPr="004C63B2">
        <w:rPr>
          <w:rFonts w:ascii="Arial" w:hAnsi="Arial" w:cs="Arial"/>
          <w:bCs/>
          <w:color w:val="000000" w:themeColor="text1"/>
        </w:rPr>
        <w:t xml:space="preserve"> musí být</w:t>
      </w:r>
      <w:r w:rsidR="005C6EF7" w:rsidRPr="004C63B2">
        <w:rPr>
          <w:rFonts w:ascii="Arial" w:hAnsi="Arial" w:cs="Arial"/>
          <w:bCs/>
          <w:color w:val="000000" w:themeColor="text1"/>
        </w:rPr>
        <w:t xml:space="preserve"> patřičně zdůvodněn. </w:t>
      </w:r>
      <w:r w:rsidR="002659E3" w:rsidRPr="004C63B2">
        <w:rPr>
          <w:rFonts w:ascii="Arial" w:hAnsi="Arial" w:cs="Arial"/>
          <w:b/>
          <w:bCs/>
          <w:color w:val="000000" w:themeColor="text1"/>
        </w:rPr>
        <w:t>Čím deta</w:t>
      </w:r>
      <w:r w:rsidR="00CF5E60" w:rsidRPr="004C63B2">
        <w:rPr>
          <w:rFonts w:ascii="Arial" w:hAnsi="Arial" w:cs="Arial"/>
          <w:b/>
          <w:bCs/>
          <w:color w:val="000000" w:themeColor="text1"/>
        </w:rPr>
        <w:t>ilněji a propracovaněji uchazeč</w:t>
      </w:r>
      <w:r w:rsidR="00C44512" w:rsidRPr="004C63B2">
        <w:rPr>
          <w:rFonts w:ascii="Arial" w:hAnsi="Arial" w:cs="Arial"/>
          <w:b/>
          <w:bCs/>
          <w:color w:val="000000" w:themeColor="text1"/>
        </w:rPr>
        <w:t xml:space="preserve"> v přihlášce zdůvodní svoji</w:t>
      </w:r>
      <w:r w:rsidR="002659E3" w:rsidRPr="004C63B2">
        <w:rPr>
          <w:rFonts w:ascii="Arial" w:hAnsi="Arial" w:cs="Arial"/>
          <w:b/>
          <w:bCs/>
          <w:color w:val="000000" w:themeColor="text1"/>
        </w:rPr>
        <w:t xml:space="preserve"> motivaci, tím má</w:t>
      </w:r>
      <w:r w:rsidR="005C6EF7" w:rsidRPr="004C63B2">
        <w:rPr>
          <w:rFonts w:ascii="Arial" w:hAnsi="Arial" w:cs="Arial"/>
          <w:b/>
          <w:bCs/>
          <w:color w:val="000000" w:themeColor="text1"/>
        </w:rPr>
        <w:t xml:space="preserve"> větší šanc</w:t>
      </w:r>
      <w:r w:rsidR="002659E3" w:rsidRPr="004C63B2">
        <w:rPr>
          <w:rFonts w:ascii="Arial" w:hAnsi="Arial" w:cs="Arial"/>
          <w:b/>
          <w:bCs/>
          <w:color w:val="000000" w:themeColor="text1"/>
        </w:rPr>
        <w:t>i</w:t>
      </w:r>
      <w:r w:rsidR="005C6EF7" w:rsidRPr="004C63B2">
        <w:rPr>
          <w:rFonts w:ascii="Arial" w:hAnsi="Arial" w:cs="Arial"/>
          <w:b/>
          <w:bCs/>
          <w:color w:val="000000" w:themeColor="text1"/>
        </w:rPr>
        <w:t xml:space="preserve"> uspět.</w:t>
      </w:r>
      <w:r w:rsidR="005C6EF7" w:rsidRPr="004C63B2">
        <w:rPr>
          <w:rFonts w:ascii="Arial" w:hAnsi="Arial" w:cs="Arial"/>
          <w:bCs/>
          <w:color w:val="000000" w:themeColor="text1"/>
        </w:rPr>
        <w:t xml:space="preserve"> </w:t>
      </w:r>
    </w:p>
    <w:p w:rsidR="0006171C" w:rsidRPr="004C63B2" w:rsidRDefault="0006171C" w:rsidP="00620D12">
      <w:pPr>
        <w:spacing w:line="240" w:lineRule="auto"/>
        <w:jc w:val="both"/>
        <w:rPr>
          <w:rFonts w:ascii="Arial" w:hAnsi="Arial" w:cs="Arial"/>
          <w:bCs/>
          <w:color w:val="000000" w:themeColor="text1"/>
        </w:rPr>
      </w:pPr>
      <w:r w:rsidRPr="004C63B2">
        <w:rPr>
          <w:rFonts w:ascii="Arial" w:hAnsi="Arial" w:cs="Arial"/>
          <w:bCs/>
          <w:color w:val="000000" w:themeColor="text1"/>
        </w:rPr>
        <w:t xml:space="preserve">Uchazeč by měl v motivaci uvést, </w:t>
      </w:r>
      <w:r w:rsidRPr="004C63B2">
        <w:rPr>
          <w:rFonts w:ascii="Arial" w:hAnsi="Arial" w:cs="Arial"/>
          <w:bCs/>
          <w:color w:val="000000" w:themeColor="text1"/>
          <w:u w:val="single"/>
        </w:rPr>
        <w:t xml:space="preserve">proč si vybral právě daný útvar, </w:t>
      </w:r>
      <w:r w:rsidR="00BA1624" w:rsidRPr="004C63B2">
        <w:rPr>
          <w:rFonts w:ascii="Arial" w:hAnsi="Arial" w:cs="Arial"/>
          <w:bCs/>
          <w:color w:val="000000" w:themeColor="text1"/>
          <w:u w:val="single"/>
        </w:rPr>
        <w:t>jak jím vykonávaná agenda v České republice k</w:t>
      </w:r>
      <w:r w:rsidR="00B8386B">
        <w:rPr>
          <w:rFonts w:ascii="Arial" w:hAnsi="Arial" w:cs="Arial"/>
          <w:bCs/>
          <w:color w:val="000000" w:themeColor="text1"/>
          <w:u w:val="single"/>
        </w:rPr>
        <w:t>oresponduje se zvoleným útvarem a</w:t>
      </w:r>
      <w:r w:rsidR="00BA1624" w:rsidRPr="004C63B2">
        <w:rPr>
          <w:rFonts w:ascii="Arial" w:hAnsi="Arial" w:cs="Arial"/>
          <w:bCs/>
          <w:color w:val="000000" w:themeColor="text1"/>
          <w:u w:val="single"/>
        </w:rPr>
        <w:t xml:space="preserve"> </w:t>
      </w:r>
      <w:r w:rsidRPr="004C63B2">
        <w:rPr>
          <w:rFonts w:ascii="Arial" w:hAnsi="Arial" w:cs="Arial"/>
          <w:bCs/>
          <w:color w:val="000000" w:themeColor="text1"/>
          <w:u w:val="single"/>
        </w:rPr>
        <w:t>jaký přínos bude mít stáž pro</w:t>
      </w:r>
      <w:r w:rsidR="00BA1624" w:rsidRPr="004C63B2">
        <w:rPr>
          <w:rFonts w:ascii="Arial" w:hAnsi="Arial" w:cs="Arial"/>
          <w:bCs/>
          <w:color w:val="000000" w:themeColor="text1"/>
          <w:u w:val="single"/>
        </w:rPr>
        <w:t> </w:t>
      </w:r>
      <w:r w:rsidR="00B8386B">
        <w:rPr>
          <w:rFonts w:ascii="Arial" w:hAnsi="Arial" w:cs="Arial"/>
          <w:bCs/>
          <w:color w:val="000000" w:themeColor="text1"/>
          <w:u w:val="single"/>
        </w:rPr>
        <w:t xml:space="preserve">jeho </w:t>
      </w:r>
      <w:r w:rsidRPr="004C63B2">
        <w:rPr>
          <w:rFonts w:ascii="Arial" w:hAnsi="Arial" w:cs="Arial"/>
          <w:bCs/>
          <w:color w:val="000000" w:themeColor="text1"/>
          <w:u w:val="single"/>
        </w:rPr>
        <w:t>rozvoj</w:t>
      </w:r>
      <w:r w:rsidR="000F0E04" w:rsidRPr="004C63B2">
        <w:rPr>
          <w:rFonts w:ascii="Arial" w:hAnsi="Arial" w:cs="Arial"/>
          <w:bCs/>
          <w:color w:val="000000" w:themeColor="text1"/>
        </w:rPr>
        <w:t>.</w:t>
      </w:r>
    </w:p>
    <w:p w:rsidR="005C6EF7" w:rsidRPr="004C63B2" w:rsidRDefault="005C6EF7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bCs/>
          <w:color w:val="000000" w:themeColor="text1"/>
        </w:rPr>
        <w:t>Tyto informace jsou při posuzování přihlášek považovány za</w:t>
      </w:r>
      <w:r w:rsidR="00202FAB" w:rsidRPr="004C63B2">
        <w:rPr>
          <w:rFonts w:ascii="Arial" w:hAnsi="Arial" w:cs="Arial"/>
          <w:bCs/>
          <w:color w:val="000000" w:themeColor="text1"/>
        </w:rPr>
        <w:t> </w:t>
      </w:r>
      <w:r w:rsidRPr="004C63B2">
        <w:rPr>
          <w:rFonts w:ascii="Arial" w:hAnsi="Arial" w:cs="Arial"/>
          <w:bCs/>
          <w:color w:val="000000" w:themeColor="text1"/>
        </w:rPr>
        <w:t>klíčové.</w:t>
      </w:r>
    </w:p>
    <w:p w:rsidR="0072492D" w:rsidRPr="004C63B2" w:rsidRDefault="0072492D" w:rsidP="00620D12">
      <w:pPr>
        <w:pStyle w:val="Odstavecseseznamem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72492D" w:rsidRPr="004C63B2" w:rsidRDefault="0072492D" w:rsidP="00620D12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4C63B2">
        <w:rPr>
          <w:rFonts w:ascii="Arial" w:hAnsi="Arial" w:cs="Arial"/>
          <w:b/>
          <w:color w:val="000000" w:themeColor="text1"/>
          <w:sz w:val="24"/>
        </w:rPr>
        <w:t>Interní podklady</w:t>
      </w:r>
    </w:p>
    <w:p w:rsidR="0072492D" w:rsidRPr="004C63B2" w:rsidRDefault="0072492D" w:rsidP="00620D12">
      <w:pPr>
        <w:spacing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4C63B2">
        <w:rPr>
          <w:rFonts w:ascii="Arial" w:hAnsi="Arial" w:cs="Arial"/>
          <w:color w:val="000000" w:themeColor="text1"/>
          <w:u w:val="single"/>
        </w:rPr>
        <w:t>Prohlášení odboru pro evropské záležitosti/mezinárodní vztahy</w:t>
      </w:r>
    </w:p>
    <w:p w:rsidR="0072492D" w:rsidRPr="004C63B2" w:rsidRDefault="0072492D" w:rsidP="00620D12">
      <w:pPr>
        <w:spacing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4C63B2">
        <w:rPr>
          <w:rFonts w:ascii="Arial" w:hAnsi="Arial" w:cs="Arial"/>
          <w:color w:val="000000" w:themeColor="text1"/>
          <w:u w:val="single"/>
        </w:rPr>
        <w:t>Prohlášení personálního odboru</w:t>
      </w:r>
    </w:p>
    <w:p w:rsidR="0072492D" w:rsidRPr="004C63B2" w:rsidRDefault="0072492D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 xml:space="preserve">Prohlášení personálního odboru vysílajícího úřadu musí obsahovat stručné </w:t>
      </w:r>
      <w:r w:rsidRPr="004C63B2">
        <w:rPr>
          <w:rFonts w:ascii="Arial" w:hAnsi="Arial" w:cs="Arial"/>
          <w:b/>
          <w:bCs/>
          <w:color w:val="000000" w:themeColor="text1"/>
        </w:rPr>
        <w:t>zdůvodnění</w:t>
      </w:r>
      <w:r w:rsidRPr="004C63B2">
        <w:rPr>
          <w:rFonts w:ascii="Arial" w:hAnsi="Arial" w:cs="Arial"/>
          <w:color w:val="000000" w:themeColor="text1"/>
        </w:rPr>
        <w:t>, proč by měl být vybrán právě tento uchazeč.</w:t>
      </w:r>
    </w:p>
    <w:p w:rsidR="00EA4AFF" w:rsidRDefault="00EA4AFF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133E41" w:rsidRDefault="0072492D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 xml:space="preserve">Obě výše uvedená prohlášení musí být </w:t>
      </w:r>
      <w:r w:rsidR="00C44512" w:rsidRPr="004C63B2">
        <w:rPr>
          <w:rFonts w:ascii="Arial" w:hAnsi="Arial" w:cs="Arial"/>
          <w:b/>
          <w:color w:val="000000" w:themeColor="text1"/>
        </w:rPr>
        <w:t xml:space="preserve">datována a </w:t>
      </w:r>
      <w:r w:rsidRPr="004C63B2">
        <w:rPr>
          <w:rFonts w:ascii="Arial" w:hAnsi="Arial" w:cs="Arial"/>
          <w:b/>
          <w:color w:val="000000" w:themeColor="text1"/>
        </w:rPr>
        <w:t>řádně podepsána</w:t>
      </w:r>
      <w:r w:rsidRPr="004C63B2">
        <w:rPr>
          <w:rFonts w:ascii="Arial" w:hAnsi="Arial" w:cs="Arial"/>
          <w:color w:val="000000" w:themeColor="text1"/>
        </w:rPr>
        <w:t>.</w:t>
      </w:r>
    </w:p>
    <w:p w:rsidR="00EA4AFF" w:rsidRDefault="00EA4AFF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B8386B" w:rsidRPr="004C63B2" w:rsidRDefault="00B8386B" w:rsidP="00620D12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5E174B" w:rsidRPr="004C63B2" w:rsidRDefault="005E174B" w:rsidP="00EA4AFF">
      <w:pPr>
        <w:spacing w:after="0" w:line="360" w:lineRule="auto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>Kontaktní osoba MV:</w:t>
      </w:r>
      <w:r w:rsidRPr="004C63B2">
        <w:rPr>
          <w:rFonts w:ascii="Arial" w:hAnsi="Arial" w:cs="Arial"/>
          <w:color w:val="000000" w:themeColor="text1"/>
        </w:rPr>
        <w:tab/>
      </w:r>
      <w:r w:rsidR="006124D1" w:rsidRPr="004C63B2">
        <w:rPr>
          <w:rFonts w:ascii="Arial" w:hAnsi="Arial" w:cs="Arial"/>
          <w:color w:val="000000" w:themeColor="text1"/>
        </w:rPr>
        <w:t xml:space="preserve">Ing. </w:t>
      </w:r>
      <w:r w:rsidRPr="004C63B2">
        <w:rPr>
          <w:rFonts w:ascii="Arial" w:hAnsi="Arial" w:cs="Arial"/>
          <w:color w:val="000000" w:themeColor="text1"/>
        </w:rPr>
        <w:t>Šárka Vágnerová</w:t>
      </w:r>
    </w:p>
    <w:p w:rsidR="005E174B" w:rsidRPr="004C63B2" w:rsidRDefault="005E174B" w:rsidP="00EA4AFF">
      <w:pPr>
        <w:spacing w:after="0" w:line="360" w:lineRule="auto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ab/>
      </w:r>
      <w:r w:rsidRPr="004C63B2">
        <w:rPr>
          <w:rFonts w:ascii="Arial" w:hAnsi="Arial" w:cs="Arial"/>
          <w:color w:val="000000" w:themeColor="text1"/>
        </w:rPr>
        <w:tab/>
      </w:r>
      <w:r w:rsidRPr="004C63B2">
        <w:rPr>
          <w:rFonts w:ascii="Arial" w:hAnsi="Arial" w:cs="Arial"/>
          <w:color w:val="000000" w:themeColor="text1"/>
        </w:rPr>
        <w:tab/>
      </w:r>
      <w:hyperlink r:id="rId9" w:history="1">
        <w:r w:rsidRPr="004C63B2">
          <w:rPr>
            <w:rStyle w:val="Hypertextovodkaz"/>
            <w:rFonts w:ascii="Arial" w:hAnsi="Arial" w:cs="Arial"/>
            <w:color w:val="000000" w:themeColor="text1"/>
          </w:rPr>
          <w:t>sarka.vagnerova@mvcr.cz</w:t>
        </w:r>
      </w:hyperlink>
    </w:p>
    <w:p w:rsidR="005E174B" w:rsidRPr="004C63B2" w:rsidRDefault="005E174B" w:rsidP="00EA4AFF">
      <w:pPr>
        <w:spacing w:after="0" w:line="360" w:lineRule="auto"/>
        <w:rPr>
          <w:rFonts w:ascii="Arial" w:hAnsi="Arial" w:cs="Arial"/>
          <w:color w:val="000000" w:themeColor="text1"/>
        </w:rPr>
      </w:pPr>
      <w:r w:rsidRPr="004C63B2">
        <w:rPr>
          <w:rFonts w:ascii="Arial" w:hAnsi="Arial" w:cs="Arial"/>
          <w:color w:val="000000" w:themeColor="text1"/>
        </w:rPr>
        <w:tab/>
      </w:r>
      <w:r w:rsidRPr="004C63B2">
        <w:rPr>
          <w:rFonts w:ascii="Arial" w:hAnsi="Arial" w:cs="Arial"/>
          <w:color w:val="000000" w:themeColor="text1"/>
        </w:rPr>
        <w:tab/>
      </w:r>
      <w:r w:rsidRPr="004C63B2">
        <w:rPr>
          <w:rFonts w:ascii="Arial" w:hAnsi="Arial" w:cs="Arial"/>
          <w:color w:val="000000" w:themeColor="text1"/>
        </w:rPr>
        <w:tab/>
        <w:t>974 818</w:t>
      </w:r>
      <w:r w:rsidR="00A114D6" w:rsidRPr="004C63B2">
        <w:rPr>
          <w:rFonts w:ascii="Arial" w:hAnsi="Arial" w:cs="Arial"/>
          <w:color w:val="000000" w:themeColor="text1"/>
        </w:rPr>
        <w:t> </w:t>
      </w:r>
      <w:r w:rsidRPr="004C63B2">
        <w:rPr>
          <w:rFonts w:ascii="Arial" w:hAnsi="Arial" w:cs="Arial"/>
          <w:color w:val="000000" w:themeColor="text1"/>
        </w:rPr>
        <w:t>242</w:t>
      </w:r>
    </w:p>
    <w:p w:rsidR="00A114D6" w:rsidRPr="004C63B2" w:rsidRDefault="00A114D6" w:rsidP="00620D12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A114D6" w:rsidRPr="004C63B2" w:rsidSect="00434D8B">
      <w:footerReference w:type="default" r:id="rId10"/>
      <w:pgSz w:w="11906" w:h="16838"/>
      <w:pgMar w:top="1417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F1" w:rsidRDefault="00351DF1" w:rsidP="00033309">
      <w:pPr>
        <w:spacing w:after="0" w:line="240" w:lineRule="auto"/>
      </w:pPr>
      <w:r>
        <w:separator/>
      </w:r>
    </w:p>
  </w:endnote>
  <w:endnote w:type="continuationSeparator" w:id="0">
    <w:p w:rsidR="00351DF1" w:rsidRDefault="00351DF1" w:rsidP="0003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711007"/>
      <w:docPartObj>
        <w:docPartGallery w:val="Page Numbers (Bottom of Page)"/>
        <w:docPartUnique/>
      </w:docPartObj>
    </w:sdtPr>
    <w:sdtEndPr/>
    <w:sdtContent>
      <w:p w:rsidR="00A401D1" w:rsidRDefault="00A401D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9D">
          <w:rPr>
            <w:noProof/>
          </w:rPr>
          <w:t>6</w:t>
        </w:r>
        <w:r>
          <w:fldChar w:fldCharType="end"/>
        </w:r>
      </w:p>
    </w:sdtContent>
  </w:sdt>
  <w:p w:rsidR="00A401D1" w:rsidRDefault="00A401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F1" w:rsidRDefault="00351DF1" w:rsidP="00033309">
      <w:pPr>
        <w:spacing w:after="0" w:line="240" w:lineRule="auto"/>
      </w:pPr>
      <w:r>
        <w:separator/>
      </w:r>
    </w:p>
  </w:footnote>
  <w:footnote w:type="continuationSeparator" w:id="0">
    <w:p w:rsidR="00351DF1" w:rsidRDefault="00351DF1" w:rsidP="00033309">
      <w:pPr>
        <w:spacing w:after="0" w:line="240" w:lineRule="auto"/>
      </w:pPr>
      <w:r>
        <w:continuationSeparator/>
      </w:r>
    </w:p>
  </w:footnote>
  <w:footnote w:id="1">
    <w:p w:rsidR="00D35B9A" w:rsidRPr="00F10349" w:rsidRDefault="00D35B9A" w:rsidP="00F10349">
      <w:pPr>
        <w:pStyle w:val="Textpoznpodarou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10349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F10349">
        <w:rPr>
          <w:rFonts w:ascii="Arial" w:hAnsi="Arial" w:cs="Arial"/>
          <w:color w:val="000000" w:themeColor="text1"/>
          <w:sz w:val="18"/>
          <w:szCs w:val="18"/>
        </w:rPr>
        <w:t xml:space="preserve"> http://www.mvcr.cz/sluzba/clanek/vzory-ukonu.aspx</w:t>
      </w:r>
    </w:p>
  </w:footnote>
  <w:footnote w:id="2">
    <w:p w:rsidR="0059554D" w:rsidRPr="00F10349" w:rsidRDefault="0059554D" w:rsidP="00F10349">
      <w:pPr>
        <w:pStyle w:val="l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10349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F10349">
        <w:rPr>
          <w:rFonts w:ascii="Arial" w:hAnsi="Arial" w:cs="Arial"/>
          <w:color w:val="000000" w:themeColor="text1"/>
          <w:sz w:val="18"/>
          <w:szCs w:val="18"/>
        </w:rPr>
        <w:t xml:space="preserve"> Nařízení vlády č. 62/1994 Sb., o poskytování náhrad některých výdajů zaměstnancům rozpočtových a</w:t>
      </w:r>
      <w:r w:rsidR="00872070">
        <w:rPr>
          <w:rFonts w:ascii="Arial" w:hAnsi="Arial" w:cs="Arial"/>
          <w:color w:val="000000" w:themeColor="text1"/>
          <w:sz w:val="18"/>
          <w:szCs w:val="18"/>
        </w:rPr>
        <w:t> </w:t>
      </w:r>
      <w:r w:rsidRPr="00F10349">
        <w:rPr>
          <w:rFonts w:ascii="Arial" w:hAnsi="Arial" w:cs="Arial"/>
          <w:color w:val="000000" w:themeColor="text1"/>
          <w:sz w:val="18"/>
          <w:szCs w:val="18"/>
        </w:rPr>
        <w:t>příspěvkových organizací s pravidelným pracovištěm v zahraničí</w:t>
      </w:r>
    </w:p>
  </w:footnote>
  <w:footnote w:id="3">
    <w:p w:rsidR="00A401D1" w:rsidRPr="00F10349" w:rsidRDefault="00A401D1" w:rsidP="0059554D">
      <w:pPr>
        <w:pStyle w:val="Textpoznpodarou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10349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F1034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1" w:history="1">
        <w:r w:rsidR="006773A7" w:rsidRPr="00F10349">
          <w:rPr>
            <w:rStyle w:val="Hypertextovodkaz"/>
            <w:rFonts w:ascii="Arial" w:hAnsi="Arial" w:cs="Arial"/>
            <w:color w:val="000000" w:themeColor="text1"/>
            <w:sz w:val="18"/>
            <w:szCs w:val="18"/>
          </w:rPr>
          <w:t>http://www.mvcr.cz/sluzba/aktuality-aktuality.aspx</w:t>
        </w:r>
      </w:hyperlink>
      <w:r w:rsidR="006773A7" w:rsidRPr="00F1034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</w:footnote>
  <w:footnote w:id="4">
    <w:p w:rsidR="006773A7" w:rsidRPr="00F10349" w:rsidRDefault="006773A7" w:rsidP="0059554D">
      <w:pPr>
        <w:pStyle w:val="Textpoznpodarou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10349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F10349">
        <w:rPr>
          <w:rFonts w:ascii="Arial" w:hAnsi="Arial" w:cs="Arial"/>
          <w:color w:val="000000" w:themeColor="text1"/>
          <w:sz w:val="18"/>
          <w:szCs w:val="18"/>
        </w:rPr>
        <w:t xml:space="preserve"> Informace o struktuře Evropské komise a jejích útvarech naleznete na: </w:t>
      </w:r>
      <w:hyperlink r:id="rId2" w:history="1">
        <w:r w:rsidRPr="00F10349">
          <w:rPr>
            <w:rStyle w:val="Hypertextovodkaz"/>
            <w:rFonts w:ascii="Arial" w:hAnsi="Arial" w:cs="Arial"/>
            <w:color w:val="000000" w:themeColor="text1"/>
            <w:sz w:val="18"/>
            <w:szCs w:val="18"/>
          </w:rPr>
          <w:t>https://ec.europa.eu/info/departments_cs</w:t>
        </w:r>
      </w:hyperlink>
      <w:r w:rsidRPr="00F10349">
        <w:rPr>
          <w:rFonts w:ascii="Arial" w:hAnsi="Arial" w:cs="Arial"/>
          <w:color w:val="000000" w:themeColor="text1"/>
          <w:sz w:val="18"/>
          <w:szCs w:val="18"/>
        </w:rPr>
        <w:t xml:space="preserve"> .</w:t>
      </w:r>
    </w:p>
  </w:footnote>
  <w:footnote w:id="5">
    <w:p w:rsidR="00D36F85" w:rsidRPr="00F10349" w:rsidRDefault="00D36F85" w:rsidP="00D36F85">
      <w:pPr>
        <w:pStyle w:val="Textpoznpodarou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10349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F10349">
        <w:rPr>
          <w:rFonts w:ascii="Arial" w:hAnsi="Arial" w:cs="Arial"/>
          <w:color w:val="000000" w:themeColor="text1"/>
          <w:sz w:val="18"/>
          <w:szCs w:val="18"/>
        </w:rPr>
        <w:t xml:space="preserve"> Komunikace v EK probíhá především v angličtině. Proto je potřebné, aby vyslaní stážisté tento jazyk dobře ovládali a byli schopni ho využívat v denní komunikaci v mluvené i písemné formě.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936"/>
    <w:multiLevelType w:val="hybridMultilevel"/>
    <w:tmpl w:val="DD685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7B7"/>
    <w:multiLevelType w:val="hybridMultilevel"/>
    <w:tmpl w:val="CB201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748A"/>
    <w:multiLevelType w:val="hybridMultilevel"/>
    <w:tmpl w:val="5FCED8F0"/>
    <w:lvl w:ilvl="0" w:tplc="BD224BF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563181"/>
    <w:multiLevelType w:val="hybridMultilevel"/>
    <w:tmpl w:val="FA6463A4"/>
    <w:lvl w:ilvl="0" w:tplc="EB4428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321DB"/>
    <w:multiLevelType w:val="hybridMultilevel"/>
    <w:tmpl w:val="77A43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C314F"/>
    <w:multiLevelType w:val="hybridMultilevel"/>
    <w:tmpl w:val="BDBC81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43BBE"/>
    <w:multiLevelType w:val="hybridMultilevel"/>
    <w:tmpl w:val="3222D2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C67E86"/>
    <w:multiLevelType w:val="hybridMultilevel"/>
    <w:tmpl w:val="CB3EC0AE"/>
    <w:lvl w:ilvl="0" w:tplc="4A807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646D2"/>
    <w:multiLevelType w:val="multilevel"/>
    <w:tmpl w:val="71A6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70E07"/>
    <w:multiLevelType w:val="hybridMultilevel"/>
    <w:tmpl w:val="8B0251F8"/>
    <w:lvl w:ilvl="0" w:tplc="13BC7A9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D29C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ECE9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76B9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6407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C54BE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F43C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9255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8568F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60CCE"/>
    <w:multiLevelType w:val="hybridMultilevel"/>
    <w:tmpl w:val="E8C6B2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E5A33"/>
    <w:multiLevelType w:val="multilevel"/>
    <w:tmpl w:val="DF42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4043D"/>
    <w:multiLevelType w:val="hybridMultilevel"/>
    <w:tmpl w:val="DC205526"/>
    <w:lvl w:ilvl="0" w:tplc="FC2CB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E045D"/>
    <w:multiLevelType w:val="hybridMultilevel"/>
    <w:tmpl w:val="4710B9E8"/>
    <w:lvl w:ilvl="0" w:tplc="BD224BF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AC45FD"/>
    <w:multiLevelType w:val="hybridMultilevel"/>
    <w:tmpl w:val="53020654"/>
    <w:lvl w:ilvl="0" w:tplc="7F9E4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F6F12"/>
    <w:multiLevelType w:val="hybridMultilevel"/>
    <w:tmpl w:val="BDBC81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8472C5"/>
    <w:multiLevelType w:val="hybridMultilevel"/>
    <w:tmpl w:val="A1F25C32"/>
    <w:lvl w:ilvl="0" w:tplc="680614D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60D5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48FA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080E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0658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126C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A5C5B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E8F3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1619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037443"/>
    <w:multiLevelType w:val="hybridMultilevel"/>
    <w:tmpl w:val="AA061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E1187"/>
    <w:multiLevelType w:val="hybridMultilevel"/>
    <w:tmpl w:val="FA6463A4"/>
    <w:lvl w:ilvl="0" w:tplc="EB4428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4276D4"/>
    <w:multiLevelType w:val="hybridMultilevel"/>
    <w:tmpl w:val="F5787D0C"/>
    <w:lvl w:ilvl="0" w:tplc="E12AB0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1860242"/>
    <w:multiLevelType w:val="hybridMultilevel"/>
    <w:tmpl w:val="29563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1033F"/>
    <w:multiLevelType w:val="hybridMultilevel"/>
    <w:tmpl w:val="495CAA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72DA46">
      <w:start w:val="1"/>
      <w:numFmt w:val="lowerLetter"/>
      <w:lvlText w:val="%5."/>
      <w:lvlJc w:val="left"/>
      <w:pPr>
        <w:ind w:left="1440" w:hanging="363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9E6FD4"/>
    <w:multiLevelType w:val="hybridMultilevel"/>
    <w:tmpl w:val="92461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806F4"/>
    <w:multiLevelType w:val="hybridMultilevel"/>
    <w:tmpl w:val="7EEC8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3"/>
  </w:num>
  <w:num w:numId="5">
    <w:abstractNumId w:val="6"/>
  </w:num>
  <w:num w:numId="6">
    <w:abstractNumId w:val="12"/>
  </w:num>
  <w:num w:numId="7">
    <w:abstractNumId w:val="19"/>
  </w:num>
  <w:num w:numId="8">
    <w:abstractNumId w:val="14"/>
  </w:num>
  <w:num w:numId="9">
    <w:abstractNumId w:val="22"/>
  </w:num>
  <w:num w:numId="10">
    <w:abstractNumId w:val="17"/>
  </w:num>
  <w:num w:numId="11">
    <w:abstractNumId w:val="0"/>
  </w:num>
  <w:num w:numId="12">
    <w:abstractNumId w:val="9"/>
  </w:num>
  <w:num w:numId="13">
    <w:abstractNumId w:val="16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21"/>
  </w:num>
  <w:num w:numId="22">
    <w:abstractNumId w:val="13"/>
  </w:num>
  <w:num w:numId="23">
    <w:abstractNumId w:val="2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F"/>
    <w:rsid w:val="00033309"/>
    <w:rsid w:val="0006171C"/>
    <w:rsid w:val="00076095"/>
    <w:rsid w:val="000807ED"/>
    <w:rsid w:val="000B0BA1"/>
    <w:rsid w:val="000B7632"/>
    <w:rsid w:val="000E0036"/>
    <w:rsid w:val="000F0E04"/>
    <w:rsid w:val="000F5E6B"/>
    <w:rsid w:val="00107E9F"/>
    <w:rsid w:val="00112C14"/>
    <w:rsid w:val="00120012"/>
    <w:rsid w:val="00133E41"/>
    <w:rsid w:val="00146BED"/>
    <w:rsid w:val="00181754"/>
    <w:rsid w:val="0018665E"/>
    <w:rsid w:val="001967D7"/>
    <w:rsid w:val="00202FAB"/>
    <w:rsid w:val="0020785B"/>
    <w:rsid w:val="0021157C"/>
    <w:rsid w:val="002310D8"/>
    <w:rsid w:val="00236A9A"/>
    <w:rsid w:val="00253449"/>
    <w:rsid w:val="002659E3"/>
    <w:rsid w:val="00283943"/>
    <w:rsid w:val="002944DE"/>
    <w:rsid w:val="002A2F9A"/>
    <w:rsid w:val="002A7D73"/>
    <w:rsid w:val="002B0509"/>
    <w:rsid w:val="002B3ADB"/>
    <w:rsid w:val="002B4A1D"/>
    <w:rsid w:val="002C75FB"/>
    <w:rsid w:val="002D0C74"/>
    <w:rsid w:val="002D68AA"/>
    <w:rsid w:val="002E376E"/>
    <w:rsid w:val="0031196F"/>
    <w:rsid w:val="00332A9E"/>
    <w:rsid w:val="00335784"/>
    <w:rsid w:val="0034212D"/>
    <w:rsid w:val="00351DF1"/>
    <w:rsid w:val="00351EBE"/>
    <w:rsid w:val="003A227E"/>
    <w:rsid w:val="003B0B80"/>
    <w:rsid w:val="003C3045"/>
    <w:rsid w:val="003D5F11"/>
    <w:rsid w:val="003F41BD"/>
    <w:rsid w:val="00434D8B"/>
    <w:rsid w:val="00483770"/>
    <w:rsid w:val="004869AA"/>
    <w:rsid w:val="00491F85"/>
    <w:rsid w:val="004B60EC"/>
    <w:rsid w:val="004C63B2"/>
    <w:rsid w:val="005522ED"/>
    <w:rsid w:val="00563391"/>
    <w:rsid w:val="0059554D"/>
    <w:rsid w:val="005B0F98"/>
    <w:rsid w:val="005B3DFA"/>
    <w:rsid w:val="005B5B89"/>
    <w:rsid w:val="005C6EF7"/>
    <w:rsid w:val="005E107F"/>
    <w:rsid w:val="005E174B"/>
    <w:rsid w:val="00605D72"/>
    <w:rsid w:val="006124D1"/>
    <w:rsid w:val="00620D12"/>
    <w:rsid w:val="006437EA"/>
    <w:rsid w:val="00645CE8"/>
    <w:rsid w:val="00652D05"/>
    <w:rsid w:val="006773A7"/>
    <w:rsid w:val="006B17FC"/>
    <w:rsid w:val="006C7AA3"/>
    <w:rsid w:val="006D4E50"/>
    <w:rsid w:val="006E1736"/>
    <w:rsid w:val="007133A8"/>
    <w:rsid w:val="0072492D"/>
    <w:rsid w:val="00736F3E"/>
    <w:rsid w:val="0076248D"/>
    <w:rsid w:val="00762F45"/>
    <w:rsid w:val="007707C3"/>
    <w:rsid w:val="0079419B"/>
    <w:rsid w:val="00797DF5"/>
    <w:rsid w:val="007C0181"/>
    <w:rsid w:val="007F0E5F"/>
    <w:rsid w:val="00836808"/>
    <w:rsid w:val="008377CB"/>
    <w:rsid w:val="008446D5"/>
    <w:rsid w:val="008642B6"/>
    <w:rsid w:val="00872070"/>
    <w:rsid w:val="00873ECE"/>
    <w:rsid w:val="00887FBD"/>
    <w:rsid w:val="008C7E3C"/>
    <w:rsid w:val="008D5FC9"/>
    <w:rsid w:val="008E78FC"/>
    <w:rsid w:val="008F0777"/>
    <w:rsid w:val="008F4CA1"/>
    <w:rsid w:val="00911036"/>
    <w:rsid w:val="009200B2"/>
    <w:rsid w:val="009218BC"/>
    <w:rsid w:val="00924CAB"/>
    <w:rsid w:val="00950FC0"/>
    <w:rsid w:val="0095563F"/>
    <w:rsid w:val="00961C75"/>
    <w:rsid w:val="009B1BAA"/>
    <w:rsid w:val="009B56E4"/>
    <w:rsid w:val="009E50F3"/>
    <w:rsid w:val="00A114D6"/>
    <w:rsid w:val="00A13648"/>
    <w:rsid w:val="00A30C92"/>
    <w:rsid w:val="00A401D1"/>
    <w:rsid w:val="00A8164D"/>
    <w:rsid w:val="00AA13FD"/>
    <w:rsid w:val="00AA71D6"/>
    <w:rsid w:val="00AF7036"/>
    <w:rsid w:val="00B2144E"/>
    <w:rsid w:val="00B41014"/>
    <w:rsid w:val="00B477F7"/>
    <w:rsid w:val="00B61080"/>
    <w:rsid w:val="00B65020"/>
    <w:rsid w:val="00B711F5"/>
    <w:rsid w:val="00B8386B"/>
    <w:rsid w:val="00BA1624"/>
    <w:rsid w:val="00BC7966"/>
    <w:rsid w:val="00BD2C25"/>
    <w:rsid w:val="00BE3F0E"/>
    <w:rsid w:val="00BE4B5E"/>
    <w:rsid w:val="00C2211A"/>
    <w:rsid w:val="00C44512"/>
    <w:rsid w:val="00C573A9"/>
    <w:rsid w:val="00C961DB"/>
    <w:rsid w:val="00CB259B"/>
    <w:rsid w:val="00CF4A80"/>
    <w:rsid w:val="00CF5E60"/>
    <w:rsid w:val="00D03A2F"/>
    <w:rsid w:val="00D238BB"/>
    <w:rsid w:val="00D23B39"/>
    <w:rsid w:val="00D35B9A"/>
    <w:rsid w:val="00D36F85"/>
    <w:rsid w:val="00D60F9D"/>
    <w:rsid w:val="00D65311"/>
    <w:rsid w:val="00D86CFD"/>
    <w:rsid w:val="00DA6155"/>
    <w:rsid w:val="00DB0BBC"/>
    <w:rsid w:val="00DC50B6"/>
    <w:rsid w:val="00DF578A"/>
    <w:rsid w:val="00E01A15"/>
    <w:rsid w:val="00E271BF"/>
    <w:rsid w:val="00E922A4"/>
    <w:rsid w:val="00EA4AFF"/>
    <w:rsid w:val="00EC1F7A"/>
    <w:rsid w:val="00ED30EB"/>
    <w:rsid w:val="00F02380"/>
    <w:rsid w:val="00F10349"/>
    <w:rsid w:val="00F22A68"/>
    <w:rsid w:val="00F2483A"/>
    <w:rsid w:val="00F30444"/>
    <w:rsid w:val="00F86CD8"/>
    <w:rsid w:val="00FA5874"/>
    <w:rsid w:val="00FC3739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3A9"/>
  </w:style>
  <w:style w:type="paragraph" w:styleId="Nadpis1">
    <w:name w:val="heading 1"/>
    <w:basedOn w:val="Normln"/>
    <w:next w:val="Normln"/>
    <w:link w:val="Nadpis1Char"/>
    <w:qFormat/>
    <w:rsid w:val="00836808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 w:cs="Tahoma"/>
      <w:b/>
      <w:cap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108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7F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309"/>
  </w:style>
  <w:style w:type="paragraph" w:styleId="Zpat">
    <w:name w:val="footer"/>
    <w:basedOn w:val="Normln"/>
    <w:link w:val="ZpatChar"/>
    <w:uiPriority w:val="99"/>
    <w:unhideWhenUsed/>
    <w:rsid w:val="0003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309"/>
  </w:style>
  <w:style w:type="paragraph" w:styleId="Textbubliny">
    <w:name w:val="Balloon Text"/>
    <w:basedOn w:val="Normln"/>
    <w:link w:val="TextbublinyChar"/>
    <w:uiPriority w:val="99"/>
    <w:semiHidden/>
    <w:unhideWhenUsed/>
    <w:rsid w:val="004B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0E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B214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2144E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B2144E"/>
    <w:rPr>
      <w:vertAlign w:val="superscript"/>
    </w:rPr>
  </w:style>
  <w:style w:type="table" w:styleId="Mkatabulky">
    <w:name w:val="Table Grid"/>
    <w:basedOn w:val="Normlntabulka"/>
    <w:uiPriority w:val="59"/>
    <w:rsid w:val="003421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">
    <w:name w:val="l1"/>
    <w:basedOn w:val="Normln"/>
    <w:rsid w:val="0059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36808"/>
    <w:rPr>
      <w:rFonts w:ascii="Tahoma" w:eastAsia="Times New Roman" w:hAnsi="Tahoma" w:cs="Tahoma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Normln"/>
    <w:rsid w:val="0083680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3A9"/>
  </w:style>
  <w:style w:type="paragraph" w:styleId="Nadpis1">
    <w:name w:val="heading 1"/>
    <w:basedOn w:val="Normln"/>
    <w:next w:val="Normln"/>
    <w:link w:val="Nadpis1Char"/>
    <w:qFormat/>
    <w:rsid w:val="00836808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 w:cs="Tahoma"/>
      <w:b/>
      <w:cap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108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7F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309"/>
  </w:style>
  <w:style w:type="paragraph" w:styleId="Zpat">
    <w:name w:val="footer"/>
    <w:basedOn w:val="Normln"/>
    <w:link w:val="ZpatChar"/>
    <w:uiPriority w:val="99"/>
    <w:unhideWhenUsed/>
    <w:rsid w:val="0003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309"/>
  </w:style>
  <w:style w:type="paragraph" w:styleId="Textbubliny">
    <w:name w:val="Balloon Text"/>
    <w:basedOn w:val="Normln"/>
    <w:link w:val="TextbublinyChar"/>
    <w:uiPriority w:val="99"/>
    <w:semiHidden/>
    <w:unhideWhenUsed/>
    <w:rsid w:val="004B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0E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B214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2144E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B2144E"/>
    <w:rPr>
      <w:vertAlign w:val="superscript"/>
    </w:rPr>
  </w:style>
  <w:style w:type="table" w:styleId="Mkatabulky">
    <w:name w:val="Table Grid"/>
    <w:basedOn w:val="Normlntabulka"/>
    <w:uiPriority w:val="59"/>
    <w:rsid w:val="003421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">
    <w:name w:val="l1"/>
    <w:basedOn w:val="Normln"/>
    <w:rsid w:val="0059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36808"/>
    <w:rPr>
      <w:rFonts w:ascii="Tahoma" w:eastAsia="Times New Roman" w:hAnsi="Tahoma" w:cs="Tahoma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Normln"/>
    <w:rsid w:val="0083680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5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rka.vagnerova@mvcr.c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info/departments_cs" TargetMode="External"/><Relationship Id="rId1" Type="http://schemas.openxmlformats.org/officeDocument/2006/relationships/hyperlink" Target="http://www.mvcr.cz/sluzba/aktuality-aktuality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1CF4-A00A-4745-AE8A-911F65AE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1257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ÚV</cp:lastModifiedBy>
  <cp:revision>12</cp:revision>
  <dcterms:created xsi:type="dcterms:W3CDTF">2018-04-20T08:59:00Z</dcterms:created>
  <dcterms:modified xsi:type="dcterms:W3CDTF">2018-10-12T09:02:00Z</dcterms:modified>
</cp:coreProperties>
</file>