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51CAC8" w14:textId="77777777" w:rsidR="00AF7A3D" w:rsidRDefault="00AF7A3D" w:rsidP="009D0CF6">
      <w:pPr>
        <w:spacing w:line="276" w:lineRule="auto"/>
        <w:rPr>
          <w:b/>
          <w:color w:val="808080" w:themeColor="background1" w:themeShade="80"/>
          <w:sz w:val="20"/>
          <w:szCs w:val="20"/>
          <w:u w:val="single"/>
          <w:lang w:val="cs-CZ"/>
        </w:rPr>
      </w:pPr>
      <w:r w:rsidRPr="00757316">
        <w:rPr>
          <w:rFonts w:ascii="Myriad Pro" w:hAnsi="Myriad Pro"/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 wp14:anchorId="0A3B2EC5" wp14:editId="1B7E00A7">
            <wp:simplePos x="0" y="0"/>
            <wp:positionH relativeFrom="margin">
              <wp:posOffset>5029200</wp:posOffset>
            </wp:positionH>
            <wp:positionV relativeFrom="margin">
              <wp:posOffset>0</wp:posOffset>
            </wp:positionV>
            <wp:extent cx="1495425" cy="1028700"/>
            <wp:effectExtent l="0" t="0" r="0" b="0"/>
            <wp:wrapNone/>
            <wp:docPr id="68" name="Picture 0" descr="Description: spot_barva_trans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escription: spot_barva_transp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D1553" w14:textId="77777777" w:rsidR="00AF7A3D" w:rsidRDefault="00AF7A3D" w:rsidP="009D0CF6">
      <w:pPr>
        <w:spacing w:line="276" w:lineRule="auto"/>
        <w:rPr>
          <w:b/>
          <w:color w:val="808080" w:themeColor="background1" w:themeShade="80"/>
          <w:sz w:val="20"/>
          <w:szCs w:val="20"/>
          <w:u w:val="single"/>
          <w:lang w:val="cs-CZ"/>
        </w:rPr>
      </w:pPr>
    </w:p>
    <w:p w14:paraId="1387F39C" w14:textId="77777777" w:rsidR="00AF7A3D" w:rsidRDefault="00AF7A3D" w:rsidP="009D0CF6">
      <w:pPr>
        <w:spacing w:line="276" w:lineRule="auto"/>
        <w:rPr>
          <w:b/>
          <w:color w:val="808080" w:themeColor="background1" w:themeShade="80"/>
          <w:sz w:val="20"/>
          <w:szCs w:val="20"/>
          <w:u w:val="single"/>
          <w:lang w:val="cs-CZ"/>
        </w:rPr>
      </w:pPr>
    </w:p>
    <w:p w14:paraId="61997512" w14:textId="77777777" w:rsidR="00AF7A3D" w:rsidRDefault="00AF7A3D" w:rsidP="009D0CF6">
      <w:pPr>
        <w:spacing w:line="276" w:lineRule="auto"/>
        <w:rPr>
          <w:b/>
          <w:color w:val="808080" w:themeColor="background1" w:themeShade="80"/>
          <w:sz w:val="20"/>
          <w:szCs w:val="20"/>
          <w:u w:val="single"/>
          <w:lang w:val="cs-CZ"/>
        </w:rPr>
      </w:pPr>
    </w:p>
    <w:p w14:paraId="572D25BB" w14:textId="77777777" w:rsidR="000904C8" w:rsidRPr="00732874" w:rsidRDefault="00732874" w:rsidP="009D0CF6">
      <w:pPr>
        <w:spacing w:line="276" w:lineRule="auto"/>
        <w:rPr>
          <w:b/>
          <w:color w:val="808080" w:themeColor="background1" w:themeShade="80"/>
          <w:sz w:val="20"/>
          <w:szCs w:val="20"/>
          <w:u w:val="single"/>
          <w:lang w:val="cs-CZ"/>
        </w:rPr>
      </w:pPr>
      <w:r w:rsidRPr="00732874">
        <w:rPr>
          <w:b/>
          <w:color w:val="808080" w:themeColor="background1" w:themeShade="80"/>
          <w:sz w:val="20"/>
          <w:szCs w:val="20"/>
          <w:u w:val="single"/>
          <w:lang w:val="cs-CZ"/>
        </w:rPr>
        <w:t>ZÁVĚRY VÝZKUMU - POLITIKY NULOVÉ TOLERANCE V LITVÍNOVĚ A DUCHOVĚ</w:t>
      </w:r>
    </w:p>
    <w:p w14:paraId="6AD8197F" w14:textId="77777777" w:rsidR="00BA479E" w:rsidRDefault="00BA479E" w:rsidP="009D0CF6">
      <w:pPr>
        <w:spacing w:line="276" w:lineRule="auto"/>
        <w:jc w:val="both"/>
        <w:rPr>
          <w:b/>
          <w:sz w:val="20"/>
          <w:szCs w:val="20"/>
          <w:lang w:val="cs-CZ"/>
        </w:rPr>
      </w:pPr>
    </w:p>
    <w:p w14:paraId="7F57188A" w14:textId="77777777" w:rsidR="00CC550C" w:rsidRDefault="00CC550C" w:rsidP="009D0CF6">
      <w:pPr>
        <w:spacing w:line="276" w:lineRule="auto"/>
        <w:jc w:val="both"/>
        <w:rPr>
          <w:b/>
          <w:sz w:val="20"/>
          <w:szCs w:val="20"/>
          <w:lang w:val="cs-CZ"/>
        </w:rPr>
      </w:pPr>
    </w:p>
    <w:p w14:paraId="4B556CA1" w14:textId="77777777" w:rsidR="00D354D9" w:rsidRPr="00725258" w:rsidRDefault="00732874" w:rsidP="009D0CF6">
      <w:pPr>
        <w:spacing w:line="276" w:lineRule="auto"/>
        <w:jc w:val="both"/>
        <w:rPr>
          <w:b/>
          <w:sz w:val="20"/>
          <w:szCs w:val="20"/>
          <w:lang w:val="cs-CZ"/>
        </w:rPr>
      </w:pPr>
      <w:r w:rsidRPr="00725258">
        <w:rPr>
          <w:b/>
          <w:sz w:val="20"/>
          <w:szCs w:val="20"/>
          <w:lang w:val="cs-CZ"/>
        </w:rPr>
        <w:t>CO JE NULOVÁ TOLERANCE?</w:t>
      </w:r>
    </w:p>
    <w:p w14:paraId="27353821" w14:textId="77777777" w:rsidR="000904C8" w:rsidRPr="00725258" w:rsidRDefault="000904C8" w:rsidP="009D0CF6">
      <w:pPr>
        <w:spacing w:line="276" w:lineRule="auto"/>
        <w:jc w:val="both"/>
        <w:rPr>
          <w:sz w:val="20"/>
          <w:szCs w:val="20"/>
          <w:lang w:val="cs-CZ"/>
        </w:rPr>
      </w:pPr>
    </w:p>
    <w:p w14:paraId="3FB70316" w14:textId="77777777" w:rsidR="004B38D1" w:rsidRDefault="000904C8" w:rsidP="009D0CF6">
      <w:pPr>
        <w:spacing w:line="276" w:lineRule="auto"/>
        <w:jc w:val="both"/>
        <w:rPr>
          <w:sz w:val="20"/>
          <w:szCs w:val="20"/>
          <w:lang w:val="cs-CZ"/>
        </w:rPr>
      </w:pPr>
      <w:r w:rsidRPr="00725258">
        <w:rPr>
          <w:sz w:val="20"/>
          <w:szCs w:val="20"/>
          <w:lang w:val="cs-CZ"/>
        </w:rPr>
        <w:t xml:space="preserve">Pojem nulové tolerance je původně spojován s restriktivními bezpečnostními politikami aplikovanými v New Yorku na konci 90. let, které se snažili snížit kriminalitu prostřednictvím tvrdého postihu </w:t>
      </w:r>
      <w:r w:rsidR="00F87952" w:rsidRPr="00725258">
        <w:rPr>
          <w:sz w:val="20"/>
          <w:szCs w:val="20"/>
          <w:lang w:val="cs-CZ"/>
        </w:rPr>
        <w:t>(především drobné) kriminality</w:t>
      </w:r>
      <w:r w:rsidR="0080461E">
        <w:rPr>
          <w:sz w:val="20"/>
          <w:szCs w:val="20"/>
          <w:lang w:val="cs-CZ"/>
        </w:rPr>
        <w:t>.</w:t>
      </w:r>
      <w:r w:rsidR="004B38D1">
        <w:rPr>
          <w:sz w:val="20"/>
          <w:szCs w:val="20"/>
          <w:lang w:val="cs-CZ"/>
        </w:rPr>
        <w:t xml:space="preserve"> </w:t>
      </w:r>
    </w:p>
    <w:p w14:paraId="6AFE2633" w14:textId="77777777" w:rsidR="004B38D1" w:rsidRDefault="004B38D1" w:rsidP="009D0CF6">
      <w:pPr>
        <w:spacing w:line="276" w:lineRule="auto"/>
        <w:jc w:val="both"/>
        <w:rPr>
          <w:sz w:val="20"/>
          <w:szCs w:val="20"/>
          <w:lang w:val="cs-CZ"/>
        </w:rPr>
      </w:pPr>
    </w:p>
    <w:p w14:paraId="330C701C" w14:textId="77777777" w:rsidR="000904C8" w:rsidRDefault="0080461E" w:rsidP="009D0CF6">
      <w:pPr>
        <w:spacing w:line="276" w:lineRule="auto"/>
        <w:jc w:val="both"/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V Česku </w:t>
      </w:r>
      <w:r w:rsidR="004B38D1">
        <w:rPr>
          <w:sz w:val="20"/>
          <w:szCs w:val="20"/>
          <w:lang w:val="cs-CZ"/>
        </w:rPr>
        <w:t>s</w:t>
      </w:r>
      <w:r>
        <w:rPr>
          <w:sz w:val="20"/>
          <w:szCs w:val="20"/>
          <w:lang w:val="cs-CZ"/>
        </w:rPr>
        <w:t xml:space="preserve">e tímto pojmem v posledních letech setkáváme v lokálních politikách hledajících odpovědi na problémy v sociální oblasti, otázky bezpečnosti a zajišťování veřejného pořádku. Litvínov není jediným ani prvním českým městem, kde byla politika nulové tolerance aplikována. </w:t>
      </w:r>
      <w:r w:rsidR="004B38D1" w:rsidRPr="004B38D1">
        <w:rPr>
          <w:b/>
          <w:sz w:val="20"/>
          <w:szCs w:val="20"/>
          <w:lang w:val="cs-CZ"/>
        </w:rPr>
        <w:t>J</w:t>
      </w:r>
      <w:r w:rsidRPr="004B38D1">
        <w:rPr>
          <w:b/>
          <w:sz w:val="20"/>
          <w:szCs w:val="20"/>
          <w:lang w:val="cs-CZ"/>
        </w:rPr>
        <w:t>edinečnost litvínovského přístupu spočívá v</w:t>
      </w:r>
      <w:r w:rsidR="004B38D1" w:rsidRPr="004B38D1">
        <w:rPr>
          <w:b/>
          <w:sz w:val="20"/>
          <w:szCs w:val="20"/>
          <w:lang w:val="cs-CZ"/>
        </w:rPr>
        <w:t xml:space="preserve"> jejím </w:t>
      </w:r>
      <w:r w:rsidRPr="004B38D1">
        <w:rPr>
          <w:b/>
          <w:sz w:val="20"/>
          <w:szCs w:val="20"/>
          <w:lang w:val="cs-CZ"/>
        </w:rPr>
        <w:t>rozpracování do souboru opatření, který je prezentován jako svého druhu manuál pro celkové řešení zhoršující se sociální situace a problémů v soužití.</w:t>
      </w:r>
      <w:r w:rsidR="004B38D1">
        <w:rPr>
          <w:sz w:val="20"/>
          <w:szCs w:val="20"/>
          <w:lang w:val="cs-CZ"/>
        </w:rPr>
        <w:t xml:space="preserve"> Politika n</w:t>
      </w:r>
      <w:r>
        <w:rPr>
          <w:sz w:val="20"/>
          <w:szCs w:val="20"/>
          <w:lang w:val="cs-CZ"/>
        </w:rPr>
        <w:t>ulová tolerance v Litvínově kombinuje prvky bezpečnostní a sociální politiky</w:t>
      </w:r>
      <w:r w:rsidR="004B38D1">
        <w:rPr>
          <w:sz w:val="20"/>
          <w:szCs w:val="20"/>
          <w:lang w:val="cs-CZ"/>
        </w:rPr>
        <w:t xml:space="preserve"> a p</w:t>
      </w:r>
      <w:r>
        <w:rPr>
          <w:sz w:val="20"/>
          <w:szCs w:val="20"/>
          <w:lang w:val="cs-CZ"/>
        </w:rPr>
        <w:t xml:space="preserve">odřizuje je jednotné logice, podle které jsou příčiny problémů redukovány na chování sociálně slabších obyvatel určité lokality, často Romů, kterým je přiřknuta nálepka „nepřizpůsobivých“. </w:t>
      </w:r>
    </w:p>
    <w:p w14:paraId="7F35A621" w14:textId="77777777" w:rsidR="00AF7A3D" w:rsidRDefault="00AF7A3D" w:rsidP="009D0CF6">
      <w:pPr>
        <w:spacing w:line="276" w:lineRule="auto"/>
        <w:jc w:val="both"/>
        <w:rPr>
          <w:sz w:val="20"/>
          <w:szCs w:val="20"/>
          <w:lang w:val="cs-CZ"/>
        </w:rPr>
      </w:pPr>
    </w:p>
    <w:p w14:paraId="48333686" w14:textId="77777777" w:rsidR="00FC1779" w:rsidRPr="00725258" w:rsidRDefault="00FC1779" w:rsidP="009D0CF6">
      <w:pPr>
        <w:spacing w:line="276" w:lineRule="auto"/>
        <w:jc w:val="both"/>
        <w:rPr>
          <w:sz w:val="20"/>
          <w:szCs w:val="20"/>
          <w:lang w:val="cs-CZ"/>
        </w:rPr>
      </w:pPr>
    </w:p>
    <w:p w14:paraId="6FBF9A4E" w14:textId="77777777" w:rsidR="000904C8" w:rsidRPr="00725258" w:rsidRDefault="00732874" w:rsidP="009D0CF6">
      <w:pPr>
        <w:spacing w:line="276" w:lineRule="auto"/>
        <w:jc w:val="both"/>
        <w:rPr>
          <w:b/>
          <w:sz w:val="20"/>
          <w:szCs w:val="20"/>
          <w:lang w:val="cs-CZ"/>
        </w:rPr>
      </w:pPr>
      <w:r>
        <w:rPr>
          <w:b/>
          <w:sz w:val="20"/>
          <w:szCs w:val="20"/>
          <w:lang w:val="cs-CZ"/>
        </w:rPr>
        <w:t>NA JAKÉ PROBLÉMY REAGUJE?</w:t>
      </w:r>
    </w:p>
    <w:p w14:paraId="248F8432" w14:textId="77777777" w:rsidR="000904C8" w:rsidRPr="00725258" w:rsidRDefault="000904C8" w:rsidP="009D0CF6">
      <w:pPr>
        <w:spacing w:line="276" w:lineRule="auto"/>
        <w:jc w:val="both"/>
        <w:rPr>
          <w:sz w:val="20"/>
          <w:szCs w:val="20"/>
          <w:lang w:val="cs-CZ"/>
        </w:rPr>
      </w:pPr>
    </w:p>
    <w:p w14:paraId="30CF2E55" w14:textId="77777777" w:rsidR="004B38D1" w:rsidRDefault="0080461E" w:rsidP="009D0CF6">
      <w:pPr>
        <w:spacing w:line="276" w:lineRule="auto"/>
        <w:jc w:val="both"/>
        <w:rPr>
          <w:sz w:val="20"/>
          <w:szCs w:val="20"/>
          <w:lang w:val="cs-CZ"/>
        </w:rPr>
      </w:pPr>
      <w:r w:rsidRPr="00B406B4">
        <w:rPr>
          <w:b/>
          <w:sz w:val="20"/>
          <w:szCs w:val="20"/>
          <w:lang w:val="cs-CZ"/>
        </w:rPr>
        <w:t>Litvínov i Duchcov dlouhodobě čelí rozsáhlým a do značné míry strukturálně podmíněným problémům, pro které je velmi obtížné hledat řešení na obecní úrovni</w:t>
      </w:r>
      <w:r>
        <w:rPr>
          <w:sz w:val="20"/>
          <w:szCs w:val="20"/>
          <w:lang w:val="cs-CZ"/>
        </w:rPr>
        <w:t xml:space="preserve">. </w:t>
      </w:r>
      <w:r w:rsidR="00C41E8E">
        <w:rPr>
          <w:sz w:val="20"/>
          <w:szCs w:val="20"/>
          <w:lang w:val="cs-CZ"/>
        </w:rPr>
        <w:t xml:space="preserve">Vyhlášení </w:t>
      </w:r>
      <w:r>
        <w:rPr>
          <w:sz w:val="20"/>
          <w:szCs w:val="20"/>
          <w:lang w:val="cs-CZ"/>
        </w:rPr>
        <w:t xml:space="preserve">politik nulové tolerance v Litvínově </w:t>
      </w:r>
      <w:r w:rsidR="00C41E8E">
        <w:rPr>
          <w:sz w:val="20"/>
          <w:szCs w:val="20"/>
          <w:lang w:val="cs-CZ"/>
        </w:rPr>
        <w:t xml:space="preserve">(12/2008) </w:t>
      </w:r>
      <w:r>
        <w:rPr>
          <w:sz w:val="20"/>
          <w:szCs w:val="20"/>
          <w:lang w:val="cs-CZ"/>
        </w:rPr>
        <w:t>a Duchcově</w:t>
      </w:r>
      <w:r w:rsidR="00C41E8E">
        <w:rPr>
          <w:sz w:val="20"/>
          <w:szCs w:val="20"/>
          <w:lang w:val="cs-CZ"/>
        </w:rPr>
        <w:t xml:space="preserve"> (6/2013)</w:t>
      </w:r>
      <w:r>
        <w:rPr>
          <w:sz w:val="20"/>
          <w:szCs w:val="20"/>
          <w:lang w:val="cs-CZ"/>
        </w:rPr>
        <w:t xml:space="preserve"> předcházel </w:t>
      </w:r>
      <w:r w:rsidR="004B38D1">
        <w:rPr>
          <w:sz w:val="20"/>
          <w:szCs w:val="20"/>
          <w:lang w:val="cs-CZ"/>
        </w:rPr>
        <w:t xml:space="preserve">dlouhodobý </w:t>
      </w:r>
      <w:r>
        <w:rPr>
          <w:sz w:val="20"/>
          <w:szCs w:val="20"/>
          <w:lang w:val="cs-CZ"/>
        </w:rPr>
        <w:t>ekonomický pokles a související nadprůměrná nezaměstnanost (více než dvojnáso</w:t>
      </w:r>
      <w:r w:rsidR="00BA479E">
        <w:rPr>
          <w:sz w:val="20"/>
          <w:szCs w:val="20"/>
          <w:lang w:val="cs-CZ"/>
        </w:rPr>
        <w:t xml:space="preserve">bek celorepublikového průměru), která se dotýkala zejména osob </w:t>
      </w:r>
      <w:r>
        <w:rPr>
          <w:sz w:val="20"/>
          <w:szCs w:val="20"/>
          <w:lang w:val="cs-CZ"/>
        </w:rPr>
        <w:t xml:space="preserve">s nižším stupněm vzdělání. </w:t>
      </w:r>
    </w:p>
    <w:p w14:paraId="17314740" w14:textId="77777777" w:rsidR="004B38D1" w:rsidRDefault="004B38D1" w:rsidP="009D0CF6">
      <w:pPr>
        <w:spacing w:line="276" w:lineRule="auto"/>
        <w:jc w:val="both"/>
        <w:rPr>
          <w:sz w:val="20"/>
          <w:szCs w:val="20"/>
          <w:lang w:val="cs-CZ"/>
        </w:rPr>
      </w:pPr>
    </w:p>
    <w:p w14:paraId="588729F5" w14:textId="2827A06C" w:rsidR="00732874" w:rsidRDefault="0080461E" w:rsidP="009D0CF6">
      <w:pPr>
        <w:spacing w:line="276" w:lineRule="auto"/>
        <w:jc w:val="both"/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Od konce 90. let dochází v obou městech ke koncentraci chudých a zejména Romů do periferních, respektive degradujících částí města</w:t>
      </w:r>
      <w:r w:rsidR="004B38D1">
        <w:rPr>
          <w:sz w:val="20"/>
          <w:szCs w:val="20"/>
          <w:lang w:val="cs-CZ"/>
        </w:rPr>
        <w:t>,</w:t>
      </w:r>
      <w:r>
        <w:rPr>
          <w:sz w:val="20"/>
          <w:szCs w:val="20"/>
          <w:lang w:val="cs-CZ"/>
        </w:rPr>
        <w:t xml:space="preserve"> mimo jiné v důsledku spekulací s bytovým fondem. V Litvínově je to Janov, kde žila v době před zavedením nulové tolerance více jak pětina obyvatel města</w:t>
      </w:r>
      <w:r w:rsidR="004B38D1">
        <w:rPr>
          <w:sz w:val="20"/>
          <w:szCs w:val="20"/>
          <w:lang w:val="cs-CZ"/>
        </w:rPr>
        <w:t xml:space="preserve"> (okolo 6 tisíc osob)</w:t>
      </w:r>
      <w:r>
        <w:rPr>
          <w:sz w:val="20"/>
          <w:szCs w:val="20"/>
          <w:lang w:val="cs-CZ"/>
        </w:rPr>
        <w:t>, v Duchcově jižní část města, s cca osminou obyvatel</w:t>
      </w:r>
      <w:r w:rsidR="004B38D1">
        <w:rPr>
          <w:sz w:val="20"/>
          <w:szCs w:val="20"/>
          <w:lang w:val="cs-CZ"/>
        </w:rPr>
        <w:t xml:space="preserve"> </w:t>
      </w:r>
      <w:r w:rsidR="00F330D9">
        <w:rPr>
          <w:sz w:val="20"/>
          <w:szCs w:val="20"/>
          <w:lang w:val="cs-CZ"/>
        </w:rPr>
        <w:t>(přes tisíc</w:t>
      </w:r>
      <w:r w:rsidR="005576AC">
        <w:rPr>
          <w:sz w:val="20"/>
          <w:szCs w:val="20"/>
          <w:lang w:val="cs-CZ"/>
        </w:rPr>
        <w:t xml:space="preserve"> osob)</w:t>
      </w:r>
      <w:r>
        <w:rPr>
          <w:sz w:val="20"/>
          <w:szCs w:val="20"/>
          <w:lang w:val="cs-CZ"/>
        </w:rPr>
        <w:t xml:space="preserve">. Ani v jednom z měst nicméně samospráva prostorové koncentraci </w:t>
      </w:r>
      <w:proofErr w:type="gramStart"/>
      <w:r>
        <w:rPr>
          <w:sz w:val="20"/>
          <w:szCs w:val="20"/>
          <w:lang w:val="cs-CZ"/>
        </w:rPr>
        <w:t>ne</w:t>
      </w:r>
      <w:r w:rsidR="00BA479E">
        <w:rPr>
          <w:sz w:val="20"/>
          <w:szCs w:val="20"/>
          <w:lang w:val="cs-CZ"/>
        </w:rPr>
        <w:t>snažila</w:t>
      </w:r>
      <w:proofErr w:type="gramEnd"/>
      <w:r w:rsidR="00BA479E">
        <w:rPr>
          <w:sz w:val="20"/>
          <w:szCs w:val="20"/>
          <w:lang w:val="cs-CZ"/>
        </w:rPr>
        <w:t xml:space="preserve"> předcházet</w:t>
      </w:r>
      <w:r>
        <w:rPr>
          <w:sz w:val="20"/>
          <w:szCs w:val="20"/>
          <w:lang w:val="cs-CZ"/>
        </w:rPr>
        <w:t xml:space="preserve">, naopak vytvářela podmínky, které proces usnadnily a uspíšily (cílené přidělování bytů, </w:t>
      </w:r>
      <w:r w:rsidR="005576AC">
        <w:rPr>
          <w:sz w:val="20"/>
          <w:szCs w:val="20"/>
          <w:lang w:val="cs-CZ"/>
        </w:rPr>
        <w:t xml:space="preserve">pokračující </w:t>
      </w:r>
      <w:r>
        <w:rPr>
          <w:sz w:val="20"/>
          <w:szCs w:val="20"/>
          <w:lang w:val="cs-CZ"/>
        </w:rPr>
        <w:t xml:space="preserve">privatizace bytového fondu, absence intervence městských politik aj.). </w:t>
      </w:r>
      <w:r w:rsidR="005576AC">
        <w:rPr>
          <w:sz w:val="20"/>
          <w:szCs w:val="20"/>
          <w:lang w:val="cs-CZ"/>
        </w:rPr>
        <w:t xml:space="preserve">Nedostatek slušně placených pracovních příležitostí a na něj vázaná zhoršující se sociální situace a rostoucí míra zadluženosti dále prohlubovaly frustraci nejen dotčených domácností, ale i jejich sousedů. </w:t>
      </w:r>
      <w:r>
        <w:rPr>
          <w:sz w:val="20"/>
          <w:szCs w:val="20"/>
          <w:lang w:val="cs-CZ"/>
        </w:rPr>
        <w:t xml:space="preserve">Podobně jako v jiných českých městech </w:t>
      </w:r>
      <w:r w:rsidR="005576AC">
        <w:rPr>
          <w:sz w:val="20"/>
          <w:szCs w:val="20"/>
          <w:lang w:val="cs-CZ"/>
        </w:rPr>
        <w:t>toto vedlo ke</w:t>
      </w:r>
      <w:r>
        <w:rPr>
          <w:sz w:val="20"/>
          <w:szCs w:val="20"/>
          <w:lang w:val="cs-CZ"/>
        </w:rPr>
        <w:t xml:space="preserve"> zhoršování vzájemných vztahů</w:t>
      </w:r>
      <w:r w:rsidR="005576AC" w:rsidRPr="005576AC">
        <w:rPr>
          <w:sz w:val="20"/>
          <w:szCs w:val="20"/>
          <w:lang w:val="cs-CZ"/>
        </w:rPr>
        <w:t xml:space="preserve"> </w:t>
      </w:r>
      <w:r w:rsidR="005576AC">
        <w:rPr>
          <w:sz w:val="20"/>
          <w:szCs w:val="20"/>
          <w:lang w:val="cs-CZ"/>
        </w:rPr>
        <w:t xml:space="preserve">a rostoucí vnitřní polarizaci </w:t>
      </w:r>
      <w:r w:rsidR="00732874">
        <w:rPr>
          <w:sz w:val="20"/>
          <w:szCs w:val="20"/>
          <w:lang w:val="cs-CZ"/>
        </w:rPr>
        <w:t>m</w:t>
      </w:r>
      <w:r w:rsidR="005576AC">
        <w:rPr>
          <w:sz w:val="20"/>
          <w:szCs w:val="20"/>
          <w:lang w:val="cs-CZ"/>
        </w:rPr>
        <w:t>ěst</w:t>
      </w:r>
      <w:r>
        <w:rPr>
          <w:sz w:val="20"/>
          <w:szCs w:val="20"/>
          <w:lang w:val="cs-CZ"/>
        </w:rPr>
        <w:t xml:space="preserve">. </w:t>
      </w:r>
    </w:p>
    <w:p w14:paraId="54616F53" w14:textId="77777777" w:rsidR="00732874" w:rsidRPr="00725258" w:rsidRDefault="00732874" w:rsidP="009D0CF6">
      <w:pPr>
        <w:spacing w:line="276" w:lineRule="auto"/>
        <w:jc w:val="both"/>
        <w:rPr>
          <w:sz w:val="20"/>
          <w:szCs w:val="20"/>
          <w:lang w:val="cs-CZ"/>
        </w:rPr>
      </w:pPr>
    </w:p>
    <w:p w14:paraId="38F89C65" w14:textId="77777777" w:rsidR="004639AB" w:rsidRDefault="0080461E" w:rsidP="009D0CF6">
      <w:pPr>
        <w:spacing w:line="276" w:lineRule="auto"/>
        <w:jc w:val="both"/>
        <w:rPr>
          <w:b/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Politiky nulové tolerance byly v obou městech vyhlášeny v kontextu vyostřené</w:t>
      </w:r>
      <w:r w:rsidR="005576AC">
        <w:rPr>
          <w:sz w:val="20"/>
          <w:szCs w:val="20"/>
          <w:lang w:val="cs-CZ"/>
        </w:rPr>
        <w:t>ho</w:t>
      </w:r>
      <w:r>
        <w:rPr>
          <w:sz w:val="20"/>
          <w:szCs w:val="20"/>
          <w:lang w:val="cs-CZ"/>
        </w:rPr>
        <w:t xml:space="preserve"> konfliktu, kter</w:t>
      </w:r>
      <w:r w:rsidR="005576AC">
        <w:rPr>
          <w:sz w:val="20"/>
          <w:szCs w:val="20"/>
          <w:lang w:val="cs-CZ"/>
        </w:rPr>
        <w:t>ý byl</w:t>
      </w:r>
      <w:r>
        <w:rPr>
          <w:sz w:val="20"/>
          <w:szCs w:val="20"/>
          <w:lang w:val="cs-CZ"/>
        </w:rPr>
        <w:t xml:space="preserve"> navíc silně medializován</w:t>
      </w:r>
      <w:r w:rsidR="005576AC">
        <w:rPr>
          <w:sz w:val="20"/>
          <w:szCs w:val="20"/>
          <w:lang w:val="cs-CZ"/>
        </w:rPr>
        <w:t xml:space="preserve"> </w:t>
      </w:r>
      <w:r>
        <w:rPr>
          <w:sz w:val="20"/>
          <w:szCs w:val="20"/>
          <w:lang w:val="cs-CZ"/>
        </w:rPr>
        <w:t xml:space="preserve">– v Litvínově </w:t>
      </w:r>
      <w:r w:rsidR="005576AC">
        <w:rPr>
          <w:sz w:val="20"/>
          <w:szCs w:val="20"/>
          <w:lang w:val="cs-CZ"/>
        </w:rPr>
        <w:t>bylo</w:t>
      </w:r>
      <w:r>
        <w:rPr>
          <w:sz w:val="20"/>
          <w:szCs w:val="20"/>
          <w:lang w:val="cs-CZ"/>
        </w:rPr>
        <w:t xml:space="preserve"> toto období popisováno jako </w:t>
      </w:r>
      <w:r>
        <w:rPr>
          <w:i/>
          <w:sz w:val="20"/>
          <w:szCs w:val="20"/>
          <w:lang w:val="cs-CZ"/>
        </w:rPr>
        <w:t>„válka o Janov“</w:t>
      </w:r>
      <w:r>
        <w:rPr>
          <w:sz w:val="20"/>
          <w:szCs w:val="20"/>
          <w:lang w:val="cs-CZ"/>
        </w:rPr>
        <w:t xml:space="preserve">, v Duchcově jako </w:t>
      </w:r>
      <w:r>
        <w:rPr>
          <w:i/>
          <w:sz w:val="20"/>
          <w:szCs w:val="20"/>
          <w:lang w:val="cs-CZ"/>
        </w:rPr>
        <w:t>„pouliční válka“</w:t>
      </w:r>
      <w:r>
        <w:rPr>
          <w:sz w:val="20"/>
          <w:szCs w:val="20"/>
          <w:lang w:val="cs-CZ"/>
        </w:rPr>
        <w:t xml:space="preserve">. V rámci něj hráli centrální roli </w:t>
      </w:r>
      <w:r>
        <w:rPr>
          <w:b/>
          <w:sz w:val="20"/>
          <w:szCs w:val="20"/>
          <w:lang w:val="cs-CZ"/>
        </w:rPr>
        <w:t xml:space="preserve">zástupci extrémně pravicových </w:t>
      </w:r>
      <w:r w:rsidR="004639AB" w:rsidRPr="00725258">
        <w:rPr>
          <w:b/>
          <w:sz w:val="20"/>
          <w:szCs w:val="20"/>
          <w:lang w:val="cs-CZ"/>
        </w:rPr>
        <w:t xml:space="preserve">hnutí, kteří odpovědnost za zhoršující se situaci připisují sociálně slabým, nově příchozím a obecněji Romům. I přes komplexnost příčin problémů </w:t>
      </w:r>
      <w:r>
        <w:rPr>
          <w:b/>
          <w:sz w:val="20"/>
          <w:szCs w:val="20"/>
          <w:lang w:val="cs-CZ"/>
        </w:rPr>
        <w:t>tuto definici viníků přejímá i vedení města a stává se základem pro politiky nulové tolerance.</w:t>
      </w:r>
    </w:p>
    <w:p w14:paraId="34948EFB" w14:textId="77777777" w:rsidR="00732874" w:rsidRPr="00AF7A3D" w:rsidRDefault="00732874" w:rsidP="009D0CF6">
      <w:pPr>
        <w:spacing w:line="276" w:lineRule="auto"/>
        <w:jc w:val="both"/>
        <w:rPr>
          <w:b/>
          <w:color w:val="4BACC6" w:themeColor="accent5"/>
          <w:sz w:val="20"/>
          <w:szCs w:val="20"/>
          <w:lang w:val="cs-CZ"/>
        </w:rPr>
      </w:pPr>
    </w:p>
    <w:p w14:paraId="423E072E" w14:textId="0D8F1C60" w:rsidR="00732874" w:rsidRPr="00AF7A3D" w:rsidRDefault="00732874" w:rsidP="009D0CF6">
      <w:pPr>
        <w:spacing w:line="276" w:lineRule="auto"/>
        <w:jc w:val="both"/>
        <w:rPr>
          <w:i/>
          <w:color w:val="4BACC6" w:themeColor="accent5"/>
          <w:sz w:val="20"/>
          <w:szCs w:val="20"/>
          <w:lang w:val="cs-CZ"/>
        </w:rPr>
      </w:pPr>
      <w:r w:rsidRPr="00AF7A3D">
        <w:rPr>
          <w:b/>
          <w:color w:val="4BACC6" w:themeColor="accent5"/>
          <w:sz w:val="20"/>
          <w:szCs w:val="20"/>
          <w:lang w:val="cs-CZ"/>
        </w:rPr>
        <w:t>VÍCE VIZ:</w:t>
      </w:r>
      <w:r w:rsidRPr="00AF7A3D">
        <w:rPr>
          <w:color w:val="4BACC6" w:themeColor="accent5"/>
          <w:sz w:val="20"/>
          <w:szCs w:val="20"/>
          <w:lang w:val="cs-CZ"/>
        </w:rPr>
        <w:t xml:space="preserve"> </w:t>
      </w:r>
      <w:r w:rsidRPr="00AF7A3D">
        <w:rPr>
          <w:i/>
          <w:color w:val="4BACC6" w:themeColor="accent5"/>
          <w:sz w:val="20"/>
          <w:szCs w:val="20"/>
          <w:lang w:val="cs-CZ"/>
        </w:rPr>
        <w:t xml:space="preserve">Kapitola II. Kontext vzniku a </w:t>
      </w:r>
      <w:r w:rsidR="00F63B9F" w:rsidRPr="00AF7A3D">
        <w:rPr>
          <w:i/>
          <w:color w:val="4BACC6" w:themeColor="accent5"/>
          <w:sz w:val="20"/>
          <w:szCs w:val="20"/>
          <w:lang w:val="cs-CZ"/>
        </w:rPr>
        <w:t>K</w:t>
      </w:r>
      <w:r w:rsidRPr="00AF7A3D">
        <w:rPr>
          <w:i/>
          <w:color w:val="4BACC6" w:themeColor="accent5"/>
          <w:sz w:val="20"/>
          <w:szCs w:val="20"/>
          <w:lang w:val="cs-CZ"/>
        </w:rPr>
        <w:t>apitola III. Cíle a východiska politik nulové tolerance</w:t>
      </w:r>
      <w:r w:rsidR="00F330D9">
        <w:rPr>
          <w:i/>
          <w:color w:val="4BACC6" w:themeColor="accent5"/>
          <w:sz w:val="20"/>
          <w:szCs w:val="20"/>
          <w:lang w:val="cs-CZ"/>
        </w:rPr>
        <w:t xml:space="preserve"> </w:t>
      </w:r>
    </w:p>
    <w:p w14:paraId="60A63AF0" w14:textId="77777777" w:rsidR="00AF7A3D" w:rsidRDefault="00AF7A3D" w:rsidP="009D0CF6">
      <w:pPr>
        <w:spacing w:line="276" w:lineRule="auto"/>
        <w:jc w:val="both"/>
        <w:rPr>
          <w:b/>
          <w:sz w:val="20"/>
          <w:szCs w:val="20"/>
          <w:lang w:val="cs-CZ"/>
        </w:rPr>
      </w:pPr>
    </w:p>
    <w:p w14:paraId="642FF11C" w14:textId="77777777" w:rsidR="00AF7A3D" w:rsidRDefault="00AF7A3D" w:rsidP="009D0CF6">
      <w:pPr>
        <w:spacing w:line="276" w:lineRule="auto"/>
        <w:jc w:val="both"/>
        <w:rPr>
          <w:b/>
          <w:sz w:val="20"/>
          <w:szCs w:val="20"/>
          <w:lang w:val="cs-CZ"/>
        </w:rPr>
      </w:pPr>
    </w:p>
    <w:p w14:paraId="1E41BCE7" w14:textId="77777777" w:rsidR="000904C8" w:rsidRPr="00725258" w:rsidRDefault="00732874" w:rsidP="009D0CF6">
      <w:pPr>
        <w:spacing w:line="276" w:lineRule="auto"/>
        <w:jc w:val="both"/>
        <w:rPr>
          <w:b/>
          <w:sz w:val="20"/>
          <w:szCs w:val="20"/>
          <w:lang w:val="cs-CZ"/>
        </w:rPr>
      </w:pPr>
      <w:r>
        <w:rPr>
          <w:b/>
          <w:sz w:val="20"/>
          <w:szCs w:val="20"/>
          <w:lang w:val="cs-CZ"/>
        </w:rPr>
        <w:t xml:space="preserve">JAKÁ OPATŘENÍ ZAHRNUJE? </w:t>
      </w:r>
    </w:p>
    <w:p w14:paraId="5AF8BBD0" w14:textId="77777777" w:rsidR="004639AB" w:rsidRPr="00725258" w:rsidRDefault="004639AB" w:rsidP="009D0CF6">
      <w:pPr>
        <w:spacing w:line="276" w:lineRule="auto"/>
        <w:jc w:val="both"/>
        <w:rPr>
          <w:sz w:val="20"/>
          <w:szCs w:val="20"/>
          <w:lang w:val="cs-CZ"/>
        </w:rPr>
      </w:pPr>
    </w:p>
    <w:p w14:paraId="134A08DC" w14:textId="77777777" w:rsidR="00816EA7" w:rsidRPr="00725258" w:rsidRDefault="0080461E" w:rsidP="009D0CF6">
      <w:pPr>
        <w:spacing w:line="276" w:lineRule="auto"/>
        <w:jc w:val="both"/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Nulová tolerance vytváří pocit systematického dohledu nad osobami bydlícími v lokalitě, které jsou vnímány jako problematické. Zejména v Litvínově dochází k výraznému zintenzivnění činnosti veřejných institucí, jejich užší spolupráci a sdílení informací. Kromě kontrol osob přímo v domácn</w:t>
      </w:r>
      <w:r w:rsidR="00BA479E">
        <w:rPr>
          <w:sz w:val="20"/>
          <w:szCs w:val="20"/>
          <w:lang w:val="cs-CZ"/>
        </w:rPr>
        <w:t>ostech se jednotlivá opatření</w:t>
      </w:r>
      <w:r>
        <w:rPr>
          <w:sz w:val="20"/>
          <w:szCs w:val="20"/>
          <w:lang w:val="cs-CZ"/>
        </w:rPr>
        <w:t xml:space="preserve"> zaměřují i na kontrolu veřejného prostoru - sem spadají např. známé pokuty za sezení na trávě, odstraňování laviček a dětských hřišť (např. v Litvínově-Janově, kde žije 1500 dětí a dospívajících téměř nejsou veřejná </w:t>
      </w:r>
      <w:r w:rsidR="005576AC">
        <w:rPr>
          <w:sz w:val="20"/>
          <w:szCs w:val="20"/>
          <w:lang w:val="cs-CZ"/>
        </w:rPr>
        <w:t>dětská hřiště ani dětské kluby)</w:t>
      </w:r>
      <w:r>
        <w:rPr>
          <w:sz w:val="20"/>
          <w:szCs w:val="20"/>
          <w:lang w:val="cs-CZ"/>
        </w:rPr>
        <w:t>. Jak popisuje jeden z obyvatel:</w:t>
      </w:r>
    </w:p>
    <w:p w14:paraId="1A42A1C9" w14:textId="77777777" w:rsidR="00A0653C" w:rsidRPr="00725258" w:rsidRDefault="0080461E" w:rsidP="009D0CF6">
      <w:pPr>
        <w:pStyle w:val="Barevnmkazvraznn11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„Nesmíme nikam chodit, nesmíme si nikde sednout. Vám říkám, jsme tu jako v koncentráku. Jsme tu jako králíci, akorát doma můžeme sedět. Akorát že i ti králíci mají svobodu, protože když jdou ven, tak pak můžou skákat kolem dokola. To my nemáme, my tu už nemůžeme dělat nic. Byly tu lavičky, ale teď z nich udělali parkoviště. Říkali nám, že můžeme sedět na lavičkách za barákem, ale podívejte se</w:t>
      </w:r>
      <w:r w:rsidR="00376032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kolik nás tu je</w:t>
      </w:r>
      <w:r w:rsidR="00376032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a ty lavičky jsou tu dvě. Tak vždycky když jede auto</w:t>
      </w:r>
      <w:r w:rsidR="00376032">
        <w:rPr>
          <w:rFonts w:asciiTheme="minorHAnsi" w:hAnsiTheme="minorHAnsi"/>
        </w:rPr>
        <w:t xml:space="preserve"> </w:t>
      </w:r>
      <w:r w:rsidR="00376032" w:rsidRPr="00594263">
        <w:rPr>
          <w:rFonts w:asciiTheme="minorHAnsi" w:hAnsiTheme="minorHAnsi"/>
          <w:i w:val="0"/>
        </w:rPr>
        <w:t>(městské policie)</w:t>
      </w:r>
      <w:r>
        <w:rPr>
          <w:rFonts w:asciiTheme="minorHAnsi" w:hAnsiTheme="minorHAnsi"/>
        </w:rPr>
        <w:t xml:space="preserve"> dokola, tak si na těch schodech před barákem stoupneme, abychom nedostali pokutu.“</w:t>
      </w:r>
    </w:p>
    <w:p w14:paraId="094568E6" w14:textId="77777777" w:rsidR="0046356C" w:rsidRPr="00725258" w:rsidRDefault="0080461E" w:rsidP="009D0CF6">
      <w:pPr>
        <w:spacing w:line="276" w:lineRule="auto"/>
        <w:jc w:val="both"/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Další opatření se cíleně zaměřují na některé skupiny obyvatel, především příjemce dávek, domácnosti s dětmi, mládež a zadlužené osoby, tedy sociálně slabší skupiny. Opatření často reagují na reálné excesy/porušení pravidel. Kontrolní opatření jsou nicméně následně zobecněna a aplikována plošně – jde například o kontroly příjemců dávek, elektronizace a sdílení dat o jejich situaci, dále večerní kontroly domácností s dětmi, cílené kontroly záškoláctví aj. </w:t>
      </w:r>
      <w:r>
        <w:rPr>
          <w:b/>
          <w:sz w:val="20"/>
          <w:szCs w:val="20"/>
          <w:lang w:val="cs-CZ"/>
        </w:rPr>
        <w:t>Opatření nulové tolerance se obvykle zaměřují na symptomy, neřeší již ovšem příčiny problému</w:t>
      </w:r>
      <w:r>
        <w:rPr>
          <w:sz w:val="20"/>
          <w:szCs w:val="20"/>
          <w:lang w:val="cs-CZ"/>
        </w:rPr>
        <w:t>. Jen minimum prvků působí pro-aktivně, tedy jako prevence vzniku negativních sociálních jevů (Např. v ro</w:t>
      </w:r>
      <w:r w:rsidR="00C41E8E">
        <w:rPr>
          <w:sz w:val="20"/>
          <w:szCs w:val="20"/>
          <w:lang w:val="cs-CZ"/>
        </w:rPr>
        <w:t xml:space="preserve">ce 2014 byla v Janově </w:t>
      </w:r>
      <w:r>
        <w:rPr>
          <w:sz w:val="20"/>
          <w:szCs w:val="20"/>
          <w:lang w:val="cs-CZ"/>
        </w:rPr>
        <w:t>3</w:t>
      </w:r>
      <w:r w:rsidR="00B406B4">
        <w:rPr>
          <w:sz w:val="20"/>
          <w:szCs w:val="20"/>
          <w:lang w:val="cs-CZ"/>
        </w:rPr>
        <w:t xml:space="preserve"> </w:t>
      </w:r>
      <w:r>
        <w:rPr>
          <w:sz w:val="20"/>
          <w:szCs w:val="20"/>
          <w:lang w:val="cs-CZ"/>
        </w:rPr>
        <w:t xml:space="preserve">% dětí </w:t>
      </w:r>
      <w:r w:rsidR="00C41E8E">
        <w:rPr>
          <w:sz w:val="20"/>
          <w:szCs w:val="20"/>
          <w:lang w:val="cs-CZ"/>
        </w:rPr>
        <w:t>nařízena</w:t>
      </w:r>
      <w:r>
        <w:rPr>
          <w:sz w:val="20"/>
          <w:szCs w:val="20"/>
          <w:lang w:val="cs-CZ"/>
        </w:rPr>
        <w:t xml:space="preserve"> ústavní </w:t>
      </w:r>
      <w:r w:rsidR="00C41E8E">
        <w:rPr>
          <w:sz w:val="20"/>
          <w:szCs w:val="20"/>
          <w:lang w:val="cs-CZ"/>
        </w:rPr>
        <w:t>péče</w:t>
      </w:r>
      <w:r>
        <w:rPr>
          <w:sz w:val="20"/>
          <w:szCs w:val="20"/>
          <w:lang w:val="cs-CZ"/>
        </w:rPr>
        <w:t>, nebyla zde nicméně dostupná žádná preventivní práce s rodinami s</w:t>
      </w:r>
      <w:r w:rsidR="009F0989">
        <w:rPr>
          <w:sz w:val="20"/>
          <w:szCs w:val="20"/>
          <w:lang w:val="cs-CZ"/>
        </w:rPr>
        <w:t> </w:t>
      </w:r>
      <w:r>
        <w:rPr>
          <w:sz w:val="20"/>
          <w:szCs w:val="20"/>
          <w:lang w:val="cs-CZ"/>
        </w:rPr>
        <w:t>dětmi</w:t>
      </w:r>
      <w:r w:rsidR="009F0989">
        <w:rPr>
          <w:sz w:val="20"/>
          <w:szCs w:val="20"/>
          <w:lang w:val="cs-CZ"/>
        </w:rPr>
        <w:t>.</w:t>
      </w:r>
      <w:r>
        <w:rPr>
          <w:sz w:val="20"/>
          <w:szCs w:val="20"/>
          <w:lang w:val="cs-CZ"/>
        </w:rPr>
        <w:t>)</w:t>
      </w:r>
    </w:p>
    <w:p w14:paraId="46D600F8" w14:textId="77777777" w:rsidR="004D0DE5" w:rsidRPr="00725258" w:rsidRDefault="004D0DE5" w:rsidP="009D0CF6">
      <w:pPr>
        <w:spacing w:line="276" w:lineRule="auto"/>
        <w:jc w:val="both"/>
        <w:rPr>
          <w:sz w:val="20"/>
          <w:szCs w:val="20"/>
          <w:lang w:val="cs-CZ"/>
        </w:rPr>
      </w:pPr>
    </w:p>
    <w:p w14:paraId="1AEFF387" w14:textId="7505FAA6" w:rsidR="00FC1779" w:rsidRDefault="0080461E" w:rsidP="009D0CF6">
      <w:pPr>
        <w:spacing w:line="276" w:lineRule="auto"/>
        <w:jc w:val="both"/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V jádru politiky nulové tolerance leží snaha o kontrolu a </w:t>
      </w:r>
      <w:proofErr w:type="spellStart"/>
      <w:r>
        <w:rPr>
          <w:sz w:val="20"/>
          <w:szCs w:val="20"/>
          <w:lang w:val="cs-CZ"/>
        </w:rPr>
        <w:t>disciplinaci</w:t>
      </w:r>
      <w:proofErr w:type="spellEnd"/>
      <w:r>
        <w:rPr>
          <w:sz w:val="20"/>
          <w:szCs w:val="20"/>
          <w:lang w:val="cs-CZ"/>
        </w:rPr>
        <w:t xml:space="preserve"> populace tzv. </w:t>
      </w:r>
      <w:r w:rsidR="00C41E8E">
        <w:rPr>
          <w:sz w:val="20"/>
          <w:szCs w:val="20"/>
          <w:lang w:val="cs-CZ"/>
        </w:rPr>
        <w:t>„</w:t>
      </w:r>
      <w:r>
        <w:rPr>
          <w:sz w:val="20"/>
          <w:szCs w:val="20"/>
          <w:lang w:val="cs-CZ"/>
        </w:rPr>
        <w:t xml:space="preserve">nepřizpůsobivých” v určité lokalitě. V rámci nulové tolerance dochází k úzké spolupráci sociálních pracovníků a policie a naopak omezení nevládního sektoru. </w:t>
      </w:r>
      <w:r>
        <w:rPr>
          <w:b/>
          <w:sz w:val="20"/>
          <w:szCs w:val="20"/>
          <w:lang w:val="cs-CZ"/>
        </w:rPr>
        <w:t>Podoba sociální práce je silně ovlivněna politickou objednávkou</w:t>
      </w:r>
      <w:r>
        <w:rPr>
          <w:sz w:val="20"/>
          <w:szCs w:val="20"/>
          <w:lang w:val="cs-CZ"/>
        </w:rPr>
        <w:t xml:space="preserve">, zájem klientů ustupuje do pozadí. </w:t>
      </w:r>
      <w:r w:rsidR="009D07FD">
        <w:rPr>
          <w:sz w:val="20"/>
          <w:szCs w:val="20"/>
          <w:lang w:val="cs-CZ"/>
        </w:rPr>
        <w:t>Paradoxně tak dochází ke snižování objemu sociální práce ve prospěch kontroly obyvatel</w:t>
      </w:r>
      <w:r>
        <w:rPr>
          <w:sz w:val="20"/>
          <w:szCs w:val="20"/>
          <w:lang w:val="cs-CZ"/>
        </w:rPr>
        <w:t>.</w:t>
      </w:r>
    </w:p>
    <w:p w14:paraId="025E35D3" w14:textId="77777777" w:rsidR="00732874" w:rsidRDefault="00732874" w:rsidP="009D0CF6">
      <w:pPr>
        <w:spacing w:line="276" w:lineRule="auto"/>
        <w:jc w:val="both"/>
        <w:rPr>
          <w:sz w:val="20"/>
          <w:szCs w:val="20"/>
          <w:lang w:val="cs-CZ"/>
        </w:rPr>
      </w:pPr>
    </w:p>
    <w:p w14:paraId="73438078" w14:textId="77777777" w:rsidR="00732874" w:rsidRPr="00AF7A3D" w:rsidRDefault="00732874" w:rsidP="009D0CF6">
      <w:pPr>
        <w:spacing w:line="276" w:lineRule="auto"/>
        <w:jc w:val="both"/>
        <w:rPr>
          <w:i/>
          <w:color w:val="4BACC6" w:themeColor="accent5"/>
          <w:sz w:val="20"/>
          <w:szCs w:val="20"/>
          <w:lang w:val="cs-CZ"/>
        </w:rPr>
      </w:pPr>
      <w:r w:rsidRPr="00AF7A3D">
        <w:rPr>
          <w:b/>
          <w:color w:val="4BACC6" w:themeColor="accent5"/>
          <w:sz w:val="20"/>
          <w:szCs w:val="20"/>
          <w:lang w:val="cs-CZ"/>
        </w:rPr>
        <w:t xml:space="preserve">VÍCE VIZ: </w:t>
      </w:r>
      <w:r w:rsidRPr="00AF7A3D">
        <w:rPr>
          <w:i/>
          <w:color w:val="4BACC6" w:themeColor="accent5"/>
          <w:sz w:val="20"/>
          <w:szCs w:val="20"/>
          <w:lang w:val="cs-CZ"/>
        </w:rPr>
        <w:t>Kapitola ÏV. Opatření nulové tolerance</w:t>
      </w:r>
    </w:p>
    <w:p w14:paraId="7FA46ADC" w14:textId="77777777" w:rsidR="00BA479E" w:rsidRDefault="00BA479E" w:rsidP="009D0CF6">
      <w:pPr>
        <w:spacing w:line="276" w:lineRule="auto"/>
        <w:jc w:val="both"/>
        <w:rPr>
          <w:sz w:val="20"/>
          <w:szCs w:val="20"/>
          <w:lang w:val="cs-CZ"/>
        </w:rPr>
      </w:pPr>
    </w:p>
    <w:p w14:paraId="61A48703" w14:textId="77777777" w:rsidR="00AF7A3D" w:rsidRDefault="00AF7A3D" w:rsidP="009D0CF6">
      <w:pPr>
        <w:spacing w:line="276" w:lineRule="auto"/>
        <w:jc w:val="both"/>
        <w:rPr>
          <w:sz w:val="20"/>
          <w:szCs w:val="20"/>
          <w:lang w:val="cs-CZ"/>
        </w:rPr>
      </w:pPr>
    </w:p>
    <w:p w14:paraId="7FDC5920" w14:textId="77777777" w:rsidR="00AF7A3D" w:rsidRPr="00757316" w:rsidRDefault="00AF7A3D" w:rsidP="00AF7A3D">
      <w:pPr>
        <w:keepNext/>
        <w:ind w:firstLine="142"/>
        <w:jc w:val="both"/>
        <w:rPr>
          <w:rFonts w:ascii="Myriad Pro" w:hAnsi="Myriad Pro"/>
          <w:noProof/>
        </w:rPr>
      </w:pPr>
      <w:r w:rsidRPr="00757316">
        <w:rPr>
          <w:rFonts w:ascii="Myriad Pro" w:hAnsi="Myriad Pro"/>
          <w:noProof/>
          <w:lang w:val="cs-CZ" w:eastAsia="cs-CZ"/>
        </w:rPr>
        <w:drawing>
          <wp:inline distT="0" distB="0" distL="0" distR="0" wp14:anchorId="4BEBCC47" wp14:editId="30088FD1">
            <wp:extent cx="2282328" cy="2679895"/>
            <wp:effectExtent l="0" t="0" r="3810" b="12700"/>
            <wp:docPr id="2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328" cy="267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316">
        <w:rPr>
          <w:rFonts w:ascii="Myriad Pro" w:hAnsi="Myriad Pro"/>
          <w:noProof/>
        </w:rPr>
        <w:t xml:space="preserve">  </w:t>
      </w:r>
      <w:r w:rsidRPr="00757316">
        <w:rPr>
          <w:rFonts w:ascii="Myriad Pro" w:hAnsi="Myriad Pro"/>
          <w:noProof/>
          <w:lang w:val="cs-CZ" w:eastAsia="cs-CZ"/>
        </w:rPr>
        <w:drawing>
          <wp:inline distT="0" distB="0" distL="0" distR="0" wp14:anchorId="53821E77" wp14:editId="41D79764">
            <wp:extent cx="3488788" cy="2657404"/>
            <wp:effectExtent l="0" t="0" r="0" b="10160"/>
            <wp:docPr id="26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8"/>
                    <a:stretch/>
                  </pic:blipFill>
                  <pic:spPr bwMode="auto">
                    <a:xfrm>
                      <a:off x="0" y="0"/>
                      <a:ext cx="3488826" cy="265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7316">
        <w:rPr>
          <w:rFonts w:ascii="Myriad Pro" w:hAnsi="Myriad Pro"/>
          <w:noProof/>
        </w:rPr>
        <w:t xml:space="preserve"> </w:t>
      </w:r>
    </w:p>
    <w:p w14:paraId="43541510" w14:textId="77777777" w:rsidR="00AF7A3D" w:rsidRPr="00AF7A3D" w:rsidRDefault="00AF7A3D" w:rsidP="00AF7A3D">
      <w:pPr>
        <w:pStyle w:val="Titulek"/>
        <w:spacing w:after="0"/>
        <w:jc w:val="both"/>
        <w:rPr>
          <w:rFonts w:ascii="Myriad Pro" w:hAnsi="Myriad Pro"/>
          <w:b w:val="0"/>
          <w:color w:val="808080" w:themeColor="background1" w:themeShade="80"/>
        </w:rPr>
      </w:pPr>
      <w:r w:rsidRPr="00AF7A3D">
        <w:rPr>
          <w:rFonts w:ascii="Myriad Pro" w:hAnsi="Myriad Pro"/>
          <w:color w:val="808080" w:themeColor="background1" w:themeShade="80"/>
        </w:rPr>
        <w:t xml:space="preserve">   Místo odstraněné lavičky, Duchcov. Místo bývalého dětského hřiště, Janov. </w:t>
      </w:r>
      <w:r w:rsidRPr="00AF7A3D">
        <w:rPr>
          <w:rFonts w:ascii="Myriad Pro" w:hAnsi="Myriad Pro"/>
          <w:b w:val="0"/>
          <w:color w:val="808080" w:themeColor="background1" w:themeShade="80"/>
        </w:rPr>
        <w:tab/>
        <w:t xml:space="preserve">           Zdroj: Archiv autorů</w:t>
      </w:r>
    </w:p>
    <w:p w14:paraId="0BB8EB25" w14:textId="77777777" w:rsidR="00AF7A3D" w:rsidRDefault="00AF7A3D" w:rsidP="009D0CF6">
      <w:pPr>
        <w:spacing w:line="276" w:lineRule="auto"/>
        <w:jc w:val="both"/>
        <w:rPr>
          <w:sz w:val="20"/>
          <w:szCs w:val="20"/>
          <w:lang w:val="cs-CZ"/>
        </w:rPr>
      </w:pPr>
    </w:p>
    <w:p w14:paraId="5021A63C" w14:textId="77777777" w:rsidR="00AF7A3D" w:rsidRPr="00725258" w:rsidRDefault="00AF7A3D" w:rsidP="009D0CF6">
      <w:pPr>
        <w:spacing w:line="276" w:lineRule="auto"/>
        <w:jc w:val="both"/>
        <w:rPr>
          <w:sz w:val="20"/>
          <w:szCs w:val="20"/>
          <w:lang w:val="cs-CZ"/>
        </w:rPr>
      </w:pPr>
    </w:p>
    <w:p w14:paraId="35F323B0" w14:textId="77777777" w:rsidR="000904C8" w:rsidRPr="00725258" w:rsidRDefault="00732874" w:rsidP="009D0CF6">
      <w:pPr>
        <w:spacing w:line="276" w:lineRule="auto"/>
        <w:jc w:val="both"/>
        <w:rPr>
          <w:b/>
          <w:sz w:val="20"/>
          <w:szCs w:val="20"/>
          <w:lang w:val="cs-CZ"/>
        </w:rPr>
      </w:pPr>
      <w:r>
        <w:rPr>
          <w:b/>
          <w:sz w:val="20"/>
          <w:szCs w:val="20"/>
          <w:lang w:val="cs-CZ"/>
        </w:rPr>
        <w:t>JAKÉ MÁ DOPADY?</w:t>
      </w:r>
    </w:p>
    <w:p w14:paraId="4BACF340" w14:textId="77777777" w:rsidR="00FC1779" w:rsidRPr="00725258" w:rsidRDefault="00FC1779" w:rsidP="009D0CF6">
      <w:pPr>
        <w:spacing w:line="276" w:lineRule="auto"/>
        <w:jc w:val="both"/>
        <w:rPr>
          <w:b/>
          <w:sz w:val="20"/>
          <w:szCs w:val="20"/>
          <w:lang w:val="cs-CZ"/>
        </w:rPr>
      </w:pPr>
    </w:p>
    <w:p w14:paraId="44FCAFB2" w14:textId="77777777" w:rsidR="002D3EE8" w:rsidRPr="00725258" w:rsidRDefault="0080461E" w:rsidP="009D0CF6">
      <w:pPr>
        <w:spacing w:line="276" w:lineRule="auto"/>
        <w:jc w:val="both"/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I přes partikulární zlepšení v některých oblastech (spolupráce institucí, aktivita městské policie) je možné na základě výzkumu říci, že v Janově, kde jsou politiky nulové tolerance aplikovány nejdéle, se </w:t>
      </w:r>
      <w:r>
        <w:rPr>
          <w:b/>
          <w:sz w:val="20"/>
          <w:szCs w:val="20"/>
          <w:lang w:val="cs-CZ"/>
        </w:rPr>
        <w:t>nepodařilo zbrzdit proces koncentrace sociálně slabých v lokalitě, naopak v průběhu jejich sedm let trvající aplikace dochází k jeho akceleraci</w:t>
      </w:r>
      <w:r>
        <w:rPr>
          <w:sz w:val="20"/>
          <w:szCs w:val="20"/>
          <w:lang w:val="cs-CZ"/>
        </w:rPr>
        <w:t xml:space="preserve">.  To se projevuje zejména v odlivu obyvatel v lepším </w:t>
      </w:r>
      <w:proofErr w:type="spellStart"/>
      <w:r>
        <w:rPr>
          <w:sz w:val="20"/>
          <w:szCs w:val="20"/>
          <w:lang w:val="cs-CZ"/>
        </w:rPr>
        <w:t>socio</w:t>
      </w:r>
      <w:proofErr w:type="spellEnd"/>
      <w:r>
        <w:rPr>
          <w:sz w:val="20"/>
          <w:szCs w:val="20"/>
          <w:lang w:val="cs-CZ"/>
        </w:rPr>
        <w:t>-ekonomickém postavení, či těch, kteří nejsou vystaveni diskriminaci na trhu s bydlením, nárůstu vnitřní migrace a fyzické degradaci domů.</w:t>
      </w:r>
      <w:r w:rsidR="00FC1779" w:rsidRPr="00725258">
        <w:rPr>
          <w:sz w:val="20"/>
          <w:szCs w:val="20"/>
          <w:lang w:val="cs-CZ"/>
        </w:rPr>
        <w:t xml:space="preserve"> </w:t>
      </w:r>
      <w:r w:rsidR="002D3EE8" w:rsidRPr="00725258">
        <w:rPr>
          <w:sz w:val="20"/>
          <w:szCs w:val="20"/>
          <w:lang w:val="cs-CZ"/>
        </w:rPr>
        <w:t xml:space="preserve">Mezi lety 2007 a 2014 klesl celkový počet obyvatel </w:t>
      </w:r>
      <w:r w:rsidR="00296CB4" w:rsidRPr="00725258">
        <w:rPr>
          <w:sz w:val="20"/>
          <w:szCs w:val="20"/>
          <w:lang w:val="cs-CZ"/>
        </w:rPr>
        <w:t xml:space="preserve">Janova </w:t>
      </w:r>
      <w:r w:rsidR="002D3EE8" w:rsidRPr="00725258">
        <w:rPr>
          <w:sz w:val="20"/>
          <w:szCs w:val="20"/>
          <w:lang w:val="cs-CZ"/>
        </w:rPr>
        <w:t>o 17</w:t>
      </w:r>
      <w:r w:rsidR="009F0989">
        <w:rPr>
          <w:sz w:val="20"/>
          <w:szCs w:val="20"/>
          <w:lang w:val="cs-CZ"/>
        </w:rPr>
        <w:t xml:space="preserve"> </w:t>
      </w:r>
      <w:r w:rsidR="00B406B4">
        <w:rPr>
          <w:sz w:val="20"/>
          <w:szCs w:val="20"/>
          <w:lang w:val="cs-CZ"/>
        </w:rPr>
        <w:t>%, p</w:t>
      </w:r>
      <w:r w:rsidR="002D3EE8" w:rsidRPr="00725258">
        <w:rPr>
          <w:sz w:val="20"/>
          <w:szCs w:val="20"/>
          <w:lang w:val="cs-CZ"/>
        </w:rPr>
        <w:t xml:space="preserve">odíl příjemců dávek na celkovém počtu obyvatel </w:t>
      </w:r>
      <w:r w:rsidR="00296CB4" w:rsidRPr="00725258">
        <w:rPr>
          <w:sz w:val="20"/>
          <w:szCs w:val="20"/>
          <w:lang w:val="cs-CZ"/>
        </w:rPr>
        <w:t xml:space="preserve">přitom </w:t>
      </w:r>
      <w:r w:rsidR="00B406B4">
        <w:rPr>
          <w:sz w:val="20"/>
          <w:szCs w:val="20"/>
          <w:lang w:val="cs-CZ"/>
        </w:rPr>
        <w:t xml:space="preserve">stoup </w:t>
      </w:r>
      <w:r w:rsidR="002D3EE8" w:rsidRPr="00725258">
        <w:rPr>
          <w:sz w:val="20"/>
          <w:szCs w:val="20"/>
          <w:lang w:val="cs-CZ"/>
        </w:rPr>
        <w:t>z</w:t>
      </w:r>
      <w:r w:rsidR="009F0989">
        <w:rPr>
          <w:sz w:val="20"/>
          <w:szCs w:val="20"/>
          <w:lang w:val="cs-CZ"/>
        </w:rPr>
        <w:t> </w:t>
      </w:r>
      <w:r w:rsidR="002D3EE8" w:rsidRPr="00725258">
        <w:rPr>
          <w:sz w:val="20"/>
          <w:szCs w:val="20"/>
          <w:lang w:val="cs-CZ"/>
        </w:rPr>
        <w:t>19</w:t>
      </w:r>
      <w:r w:rsidR="009F0989">
        <w:rPr>
          <w:sz w:val="20"/>
          <w:szCs w:val="20"/>
          <w:lang w:val="cs-CZ"/>
        </w:rPr>
        <w:t xml:space="preserve"> </w:t>
      </w:r>
      <w:r w:rsidR="002D3EE8" w:rsidRPr="00725258">
        <w:rPr>
          <w:sz w:val="20"/>
          <w:szCs w:val="20"/>
          <w:lang w:val="cs-CZ"/>
        </w:rPr>
        <w:t>% na 28</w:t>
      </w:r>
      <w:r w:rsidR="009F0989">
        <w:rPr>
          <w:sz w:val="20"/>
          <w:szCs w:val="20"/>
          <w:lang w:val="cs-CZ"/>
        </w:rPr>
        <w:t xml:space="preserve"> </w:t>
      </w:r>
      <w:r w:rsidR="002D3EE8" w:rsidRPr="00725258">
        <w:rPr>
          <w:sz w:val="20"/>
          <w:szCs w:val="20"/>
          <w:lang w:val="cs-CZ"/>
        </w:rPr>
        <w:t xml:space="preserve">%. </w:t>
      </w:r>
      <w:r w:rsidR="00FC1779" w:rsidRPr="00725258">
        <w:rPr>
          <w:sz w:val="20"/>
          <w:szCs w:val="20"/>
          <w:lang w:val="cs-CZ"/>
        </w:rPr>
        <w:t xml:space="preserve">Můžeme mluvit o pokračujících procesech segregace </w:t>
      </w:r>
      <w:r>
        <w:rPr>
          <w:sz w:val="20"/>
          <w:szCs w:val="20"/>
          <w:lang w:val="cs-CZ"/>
        </w:rPr>
        <w:t xml:space="preserve">(ne-li </w:t>
      </w:r>
      <w:proofErr w:type="spellStart"/>
      <w:r>
        <w:rPr>
          <w:sz w:val="20"/>
          <w:szCs w:val="20"/>
          <w:lang w:val="cs-CZ"/>
        </w:rPr>
        <w:t>ghettoizace</w:t>
      </w:r>
      <w:proofErr w:type="spellEnd"/>
      <w:r>
        <w:rPr>
          <w:sz w:val="20"/>
          <w:szCs w:val="20"/>
          <w:lang w:val="cs-CZ"/>
        </w:rPr>
        <w:t xml:space="preserve">) sídliště. </w:t>
      </w:r>
    </w:p>
    <w:p w14:paraId="2CED2A83" w14:textId="77777777" w:rsidR="002D3EE8" w:rsidRPr="00725258" w:rsidRDefault="002D3EE8" w:rsidP="009D0CF6">
      <w:pPr>
        <w:spacing w:line="276" w:lineRule="auto"/>
        <w:jc w:val="both"/>
        <w:rPr>
          <w:sz w:val="20"/>
          <w:szCs w:val="20"/>
          <w:lang w:val="cs-CZ"/>
        </w:rPr>
      </w:pPr>
    </w:p>
    <w:p w14:paraId="2184BE2E" w14:textId="77777777" w:rsidR="002D3EE8" w:rsidRPr="00725258" w:rsidRDefault="0080461E" w:rsidP="009D0CF6">
      <w:pPr>
        <w:spacing w:line="276" w:lineRule="auto"/>
        <w:jc w:val="both"/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Podobně </w:t>
      </w:r>
      <w:r>
        <w:rPr>
          <w:b/>
          <w:sz w:val="20"/>
          <w:szCs w:val="20"/>
          <w:lang w:val="cs-CZ"/>
        </w:rPr>
        <w:t>nelze doložit pozitivní vliv opatření politik nulové tolerance na snížení kriminality či počtu spáchaných přestupků</w:t>
      </w:r>
      <w:r>
        <w:rPr>
          <w:sz w:val="20"/>
          <w:szCs w:val="20"/>
          <w:lang w:val="cs-CZ"/>
        </w:rPr>
        <w:t xml:space="preserve">. Výkyvy v oficiálních statistikách lze odůvodnit jinými faktory. Policejní oddělení Litvínov – Hamr má i nadále významně nadprůměrný nápad trestné činnost v celorepublikovém srovnání. Pokles evidovaných přestupků není doprovázen zesíleným pocitem bezpečí obyvatel. To je dáno tím, že i přes velký důraz na bezpečnostní opatření nejrůznějšího typu a také zapojování Městské policie Litvínov do řady preventivních programů a aktivit se nedaří odstraňovat některé zásadní kriminogenní faktory, které přispívají nejen ke sníženému pocitu bezpečí obyvatel, ale i </w:t>
      </w:r>
      <w:proofErr w:type="spellStart"/>
      <w:r>
        <w:rPr>
          <w:sz w:val="20"/>
          <w:szCs w:val="20"/>
          <w:lang w:val="cs-CZ"/>
        </w:rPr>
        <w:t>přestupkovosti</w:t>
      </w:r>
      <w:proofErr w:type="spellEnd"/>
      <w:r>
        <w:rPr>
          <w:sz w:val="20"/>
          <w:szCs w:val="20"/>
          <w:lang w:val="cs-CZ"/>
        </w:rPr>
        <w:t xml:space="preserve"> a trestné činnosti.</w:t>
      </w:r>
    </w:p>
    <w:p w14:paraId="7C80B556" w14:textId="77777777" w:rsidR="000904C8" w:rsidRPr="00725258" w:rsidRDefault="000904C8" w:rsidP="009D0CF6">
      <w:pPr>
        <w:spacing w:line="276" w:lineRule="auto"/>
        <w:jc w:val="both"/>
        <w:rPr>
          <w:sz w:val="20"/>
          <w:szCs w:val="20"/>
          <w:lang w:val="cs-CZ"/>
        </w:rPr>
      </w:pPr>
    </w:p>
    <w:p w14:paraId="70B9A125" w14:textId="77777777" w:rsidR="00FC1779" w:rsidRDefault="00FC1779" w:rsidP="009D0CF6">
      <w:pPr>
        <w:spacing w:line="276" w:lineRule="auto"/>
        <w:jc w:val="both"/>
        <w:rPr>
          <w:sz w:val="20"/>
          <w:szCs w:val="20"/>
          <w:lang w:val="cs-CZ"/>
        </w:rPr>
      </w:pPr>
      <w:r w:rsidRPr="00725258">
        <w:rPr>
          <w:sz w:val="20"/>
          <w:szCs w:val="20"/>
          <w:lang w:val="cs-CZ"/>
        </w:rPr>
        <w:t xml:space="preserve">Nejproblematičtějším aspektem nulové tolerance jsou </w:t>
      </w:r>
      <w:r w:rsidRPr="00725258">
        <w:rPr>
          <w:b/>
          <w:sz w:val="20"/>
          <w:szCs w:val="20"/>
          <w:lang w:val="cs-CZ"/>
        </w:rPr>
        <w:t xml:space="preserve">dlouhodobé dopady na úrovni vzájemných vztahů. Dělení společnosti na „slušné“ a „nepřizpůsobivé“ přispívá k posílení </w:t>
      </w:r>
      <w:r w:rsidR="00296CB4" w:rsidRPr="00725258">
        <w:rPr>
          <w:b/>
          <w:sz w:val="20"/>
          <w:szCs w:val="20"/>
          <w:lang w:val="cs-CZ"/>
        </w:rPr>
        <w:t>etnické</w:t>
      </w:r>
      <w:r w:rsidR="00885485" w:rsidRPr="00725258">
        <w:rPr>
          <w:b/>
          <w:sz w:val="20"/>
          <w:szCs w:val="20"/>
          <w:lang w:val="cs-CZ"/>
        </w:rPr>
        <w:t xml:space="preserve"> a sociální</w:t>
      </w:r>
      <w:r w:rsidRPr="00725258">
        <w:rPr>
          <w:b/>
          <w:sz w:val="20"/>
          <w:szCs w:val="20"/>
          <w:lang w:val="cs-CZ"/>
        </w:rPr>
        <w:t xml:space="preserve"> </w:t>
      </w:r>
      <w:r w:rsidR="00885485" w:rsidRPr="00725258">
        <w:rPr>
          <w:b/>
          <w:sz w:val="20"/>
          <w:szCs w:val="20"/>
          <w:lang w:val="cs-CZ"/>
        </w:rPr>
        <w:t xml:space="preserve">polarizace </w:t>
      </w:r>
      <w:r w:rsidRPr="00725258">
        <w:rPr>
          <w:b/>
          <w:sz w:val="20"/>
          <w:szCs w:val="20"/>
          <w:lang w:val="cs-CZ"/>
        </w:rPr>
        <w:t>společnosti</w:t>
      </w:r>
      <w:r w:rsidRPr="00725258">
        <w:rPr>
          <w:sz w:val="20"/>
          <w:szCs w:val="20"/>
          <w:lang w:val="cs-CZ"/>
        </w:rPr>
        <w:t xml:space="preserve">, což se zpětně prolíná jak do sousedských </w:t>
      </w:r>
      <w:r w:rsidR="00E34878" w:rsidRPr="00725258">
        <w:rPr>
          <w:sz w:val="20"/>
          <w:szCs w:val="20"/>
          <w:lang w:val="cs-CZ"/>
        </w:rPr>
        <w:t>vztahů, tak</w:t>
      </w:r>
      <w:r w:rsidRPr="00725258">
        <w:rPr>
          <w:sz w:val="20"/>
          <w:szCs w:val="20"/>
          <w:lang w:val="cs-CZ"/>
        </w:rPr>
        <w:t xml:space="preserve"> i do vztahů k institucím. Zdůvodnění opatření a jejich medializace vede v očích široké veřejnosti</w:t>
      </w:r>
      <w:r w:rsidR="0080461E">
        <w:rPr>
          <w:sz w:val="20"/>
          <w:szCs w:val="20"/>
          <w:lang w:val="cs-CZ"/>
        </w:rPr>
        <w:t>, která je primárním příjemcem opatření, k replikaci negativního obrazu obyvatel lokality a obecněji Romů a v některých případech legitimizuje nenávistný diskurz ve veřejném prostoru.</w:t>
      </w:r>
    </w:p>
    <w:p w14:paraId="1C6800DB" w14:textId="77777777" w:rsidR="00732874" w:rsidRDefault="00732874" w:rsidP="009D0CF6">
      <w:pPr>
        <w:spacing w:line="276" w:lineRule="auto"/>
        <w:jc w:val="both"/>
        <w:rPr>
          <w:sz w:val="20"/>
          <w:szCs w:val="20"/>
          <w:lang w:val="cs-CZ"/>
        </w:rPr>
      </w:pPr>
    </w:p>
    <w:p w14:paraId="5CF58123" w14:textId="77777777" w:rsidR="00AF7A3D" w:rsidRPr="00CC550C" w:rsidRDefault="00732874" w:rsidP="00CC550C">
      <w:pPr>
        <w:spacing w:line="276" w:lineRule="auto"/>
        <w:jc w:val="both"/>
        <w:rPr>
          <w:rFonts w:ascii="Myriad Pro" w:hAnsi="Myriad Pro"/>
          <w:b/>
          <w:color w:val="4BACC6" w:themeColor="accent5"/>
        </w:rPr>
      </w:pPr>
      <w:r w:rsidRPr="00CC550C">
        <w:rPr>
          <w:b/>
          <w:color w:val="4BACC6" w:themeColor="accent5"/>
          <w:sz w:val="20"/>
          <w:szCs w:val="20"/>
          <w:lang w:val="cs-CZ"/>
        </w:rPr>
        <w:t xml:space="preserve">VÍCE VIZ: </w:t>
      </w:r>
      <w:r w:rsidR="00F63B9F" w:rsidRPr="00CC550C">
        <w:rPr>
          <w:i/>
          <w:color w:val="4BACC6" w:themeColor="accent5"/>
          <w:sz w:val="20"/>
          <w:szCs w:val="20"/>
          <w:lang w:val="cs-CZ"/>
        </w:rPr>
        <w:t>Kapitola V. Dopady</w:t>
      </w:r>
      <w:r w:rsidRPr="00CC550C">
        <w:rPr>
          <w:i/>
          <w:color w:val="4BACC6" w:themeColor="accent5"/>
          <w:sz w:val="20"/>
          <w:szCs w:val="20"/>
          <w:lang w:val="cs-CZ"/>
        </w:rPr>
        <w:t xml:space="preserve"> politik nulové tolerance</w:t>
      </w:r>
      <w:r w:rsidR="00AF7A3D" w:rsidRPr="00CC550C">
        <w:rPr>
          <w:rFonts w:ascii="Myriad Pro" w:hAnsi="Myriad Pro"/>
          <w:b/>
          <w:color w:val="4BACC6" w:themeColor="accent5"/>
        </w:rPr>
        <w:t xml:space="preserve"> </w:t>
      </w:r>
    </w:p>
    <w:p w14:paraId="516802AA" w14:textId="77777777" w:rsidR="00CC550C" w:rsidRPr="00757316" w:rsidRDefault="00CC550C" w:rsidP="00CC550C">
      <w:pPr>
        <w:spacing w:line="276" w:lineRule="auto"/>
        <w:jc w:val="both"/>
        <w:rPr>
          <w:rFonts w:ascii="Myriad Pro" w:hAnsi="Myriad Pro"/>
          <w:b/>
        </w:rPr>
      </w:pPr>
    </w:p>
    <w:p w14:paraId="1E3B23A1" w14:textId="77777777" w:rsidR="00AF7A3D" w:rsidRDefault="00CC550C" w:rsidP="009D0CF6">
      <w:pPr>
        <w:spacing w:line="276" w:lineRule="auto"/>
        <w:jc w:val="both"/>
        <w:rPr>
          <w:sz w:val="20"/>
          <w:szCs w:val="20"/>
          <w:lang w:val="cs-CZ"/>
        </w:rPr>
      </w:pPr>
      <w:r w:rsidRPr="00757316">
        <w:rPr>
          <w:b/>
          <w:noProof/>
          <w:lang w:val="cs-CZ" w:eastAsia="cs-CZ"/>
        </w:rPr>
        <w:drawing>
          <wp:anchor distT="0" distB="0" distL="114300" distR="114300" simplePos="0" relativeHeight="251665408" behindDoc="0" locked="0" layoutInCell="1" allowOverlap="1" wp14:anchorId="06D7C135" wp14:editId="1E1BB49F">
            <wp:simplePos x="0" y="0"/>
            <wp:positionH relativeFrom="column">
              <wp:posOffset>3543300</wp:posOffset>
            </wp:positionH>
            <wp:positionV relativeFrom="paragraph">
              <wp:posOffset>142875</wp:posOffset>
            </wp:positionV>
            <wp:extent cx="2317750" cy="2503170"/>
            <wp:effectExtent l="0" t="0" r="0" b="1143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ov zazděno V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9" t="13262" b="27140"/>
                    <a:stretch/>
                  </pic:blipFill>
                  <pic:spPr bwMode="auto">
                    <a:xfrm>
                      <a:off x="0" y="0"/>
                      <a:ext cx="2317750" cy="250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Start w:id="0" w:name="_GoBack"/>
      <w:r w:rsidRPr="00757316">
        <w:rPr>
          <w:rFonts w:ascii="Myriad Pro" w:hAnsi="Myriad Pro"/>
          <w:noProof/>
          <w:lang w:val="cs-CZ" w:eastAsia="cs-CZ"/>
        </w:rPr>
        <w:drawing>
          <wp:anchor distT="0" distB="0" distL="114300" distR="114300" simplePos="0" relativeHeight="251663360" behindDoc="0" locked="0" layoutInCell="1" allowOverlap="1" wp14:anchorId="27ECEB3D" wp14:editId="470954D5">
            <wp:simplePos x="0" y="0"/>
            <wp:positionH relativeFrom="column">
              <wp:posOffset>0</wp:posOffset>
            </wp:positionH>
            <wp:positionV relativeFrom="paragraph">
              <wp:posOffset>200660</wp:posOffset>
            </wp:positionV>
            <wp:extent cx="3428365" cy="2286000"/>
            <wp:effectExtent l="0" t="0" r="635" b="0"/>
            <wp:wrapTopAndBottom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ov prázdné byty I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5DD2923B" w14:textId="77777777" w:rsidR="00CC550C" w:rsidRPr="00757316" w:rsidRDefault="00CC550C" w:rsidP="00CC550C">
      <w:pPr>
        <w:jc w:val="both"/>
        <w:rPr>
          <w:rFonts w:ascii="Myriad Pro" w:hAnsi="Myriad Pro"/>
        </w:rPr>
      </w:pPr>
      <w:r>
        <w:rPr>
          <w:rFonts w:ascii="Myriad Pro" w:hAnsi="Myriad Pro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0848C5" wp14:editId="74DC7BCA">
                <wp:simplePos x="0" y="0"/>
                <wp:positionH relativeFrom="column">
                  <wp:posOffset>0</wp:posOffset>
                </wp:positionH>
                <wp:positionV relativeFrom="paragraph">
                  <wp:posOffset>2315210</wp:posOffset>
                </wp:positionV>
                <wp:extent cx="6009640" cy="228600"/>
                <wp:effectExtent l="0" t="0" r="10160" b="0"/>
                <wp:wrapThrough wrapText="bothSides">
                  <wp:wrapPolygon edited="0">
                    <wp:start x="0" y="0"/>
                    <wp:lineTo x="0" y="19200"/>
                    <wp:lineTo x="21545" y="19200"/>
                    <wp:lineTo x="21545" y="0"/>
                    <wp:lineTo x="0" y="0"/>
                  </wp:wrapPolygon>
                </wp:wrapThrough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9640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631621F" w14:textId="77777777" w:rsidR="00CC550C" w:rsidRPr="00CC550C" w:rsidRDefault="00CC550C" w:rsidP="00CC550C">
                            <w:pPr>
                              <w:pStyle w:val="Titulek"/>
                              <w:rPr>
                                <w:rFonts w:ascii="Myriad Pro" w:hAnsi="Myriad Pro"/>
                                <w:noProof/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  <w:r w:rsidRPr="00CC550C">
                              <w:rPr>
                                <w:rFonts w:ascii="Myriad Pro" w:hAnsi="Myriad Pro"/>
                                <w:color w:val="808080" w:themeColor="background1" w:themeShade="80"/>
                              </w:rPr>
                              <w:t xml:space="preserve">Zazděné/opuštěné byty v Janově. </w:t>
                            </w:r>
                            <w:r w:rsidRPr="00CC550C">
                              <w:rPr>
                                <w:rFonts w:ascii="Myriad Pro" w:hAnsi="Myriad Pro"/>
                                <w:color w:val="808080" w:themeColor="background1" w:themeShade="80"/>
                              </w:rPr>
                              <w:tab/>
                            </w:r>
                            <w:r w:rsidRPr="00CC550C">
                              <w:rPr>
                                <w:rFonts w:ascii="Myriad Pro" w:hAnsi="Myriad Pro"/>
                                <w:color w:val="808080" w:themeColor="background1" w:themeShade="80"/>
                              </w:rPr>
                              <w:tab/>
                            </w:r>
                            <w:r w:rsidRPr="00CC550C">
                              <w:rPr>
                                <w:rFonts w:ascii="Myriad Pro" w:hAnsi="Myriad Pro"/>
                                <w:color w:val="808080" w:themeColor="background1" w:themeShade="80"/>
                              </w:rPr>
                              <w:tab/>
                            </w:r>
                            <w:r w:rsidRPr="00CC550C">
                              <w:rPr>
                                <w:rFonts w:ascii="Myriad Pro" w:hAnsi="Myriad Pro"/>
                                <w:color w:val="808080" w:themeColor="background1" w:themeShade="80"/>
                              </w:rPr>
                              <w:tab/>
                              <w:t xml:space="preserve">                                    </w:t>
                            </w:r>
                            <w:r w:rsidRPr="00CC550C">
                              <w:rPr>
                                <w:rFonts w:ascii="Myriad Pro" w:hAnsi="Myriad Pro"/>
                                <w:b w:val="0"/>
                                <w:color w:val="808080" w:themeColor="background1" w:themeShade="80"/>
                              </w:rPr>
                              <w:t>Zdroj: Archiv autorů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6" o:spid="_x0000_s1026" type="#_x0000_t202" style="position:absolute;left:0;text-align:left;margin-left:0;margin-top:182.3pt;width:473.2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" stroked="f">
                <v:path arrowok="t"/>
                <v:textbox inset="0,0,0,0">
                  <w:txbxContent>
                    <w:p w14:paraId="1631621F" w14:textId="77777777" w:rsidR="00CC550C" w:rsidRPr="00CC550C" w:rsidRDefault="00CC550C" w:rsidP="00CC550C">
                      <w:pPr>
                        <w:pStyle w:val="Titulek"/>
                        <w:rPr>
                          <w:rFonts w:ascii="Myriad Pro" w:hAnsi="Myriad Pro"/>
                          <w:noProof/>
                          <w:color w:val="808080" w:themeColor="background1" w:themeShade="80"/>
                          <w:sz w:val="22"/>
                          <w:szCs w:val="22"/>
                        </w:rPr>
                      </w:pPr>
                      <w:r w:rsidRPr="00CC550C">
                        <w:rPr>
                          <w:rFonts w:ascii="Myriad Pro" w:hAnsi="Myriad Pro"/>
                          <w:color w:val="808080" w:themeColor="background1" w:themeShade="80"/>
                        </w:rPr>
                        <w:t xml:space="preserve">Zazděné/opuštěné byty v Janově. </w:t>
                      </w:r>
                      <w:r w:rsidRPr="00CC550C">
                        <w:rPr>
                          <w:rFonts w:ascii="Myriad Pro" w:hAnsi="Myriad Pro"/>
                          <w:color w:val="808080" w:themeColor="background1" w:themeShade="80"/>
                        </w:rPr>
                        <w:tab/>
                      </w:r>
                      <w:r w:rsidRPr="00CC550C">
                        <w:rPr>
                          <w:rFonts w:ascii="Myriad Pro" w:hAnsi="Myriad Pro"/>
                          <w:color w:val="808080" w:themeColor="background1" w:themeShade="80"/>
                        </w:rPr>
                        <w:tab/>
                      </w:r>
                      <w:r w:rsidRPr="00CC550C">
                        <w:rPr>
                          <w:rFonts w:ascii="Myriad Pro" w:hAnsi="Myriad Pro"/>
                          <w:color w:val="808080" w:themeColor="background1" w:themeShade="80"/>
                        </w:rPr>
                        <w:tab/>
                      </w:r>
                      <w:r w:rsidRPr="00CC550C">
                        <w:rPr>
                          <w:rFonts w:ascii="Myriad Pro" w:hAnsi="Myriad Pro"/>
                          <w:color w:val="808080" w:themeColor="background1" w:themeShade="80"/>
                        </w:rPr>
                        <w:tab/>
                        <w:t xml:space="preserve">                                    </w:t>
                      </w:r>
                      <w:r w:rsidRPr="00CC550C">
                        <w:rPr>
                          <w:rFonts w:ascii="Myriad Pro" w:hAnsi="Myriad Pro"/>
                          <w:b w:val="0"/>
                          <w:color w:val="808080" w:themeColor="background1" w:themeShade="80"/>
                        </w:rPr>
                        <w:t>Zdroj: Archiv autorů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757316">
        <w:rPr>
          <w:rFonts w:ascii="Myriad Pro" w:hAnsi="Myriad Pro"/>
        </w:rPr>
        <w:t>.</w:t>
      </w:r>
    </w:p>
    <w:p w14:paraId="7240CADB" w14:textId="77777777" w:rsidR="00AF7A3D" w:rsidRDefault="00AF7A3D" w:rsidP="009D0CF6">
      <w:pPr>
        <w:spacing w:line="276" w:lineRule="auto"/>
        <w:jc w:val="both"/>
        <w:rPr>
          <w:sz w:val="20"/>
          <w:szCs w:val="20"/>
          <w:lang w:val="cs-CZ"/>
        </w:rPr>
      </w:pPr>
    </w:p>
    <w:p w14:paraId="3AB32334" w14:textId="77777777" w:rsidR="00CC550C" w:rsidRPr="00725258" w:rsidRDefault="00CC550C" w:rsidP="009D0CF6">
      <w:pPr>
        <w:spacing w:line="276" w:lineRule="auto"/>
        <w:jc w:val="both"/>
        <w:rPr>
          <w:sz w:val="20"/>
          <w:szCs w:val="20"/>
          <w:lang w:val="cs-CZ"/>
        </w:rPr>
      </w:pPr>
    </w:p>
    <w:p w14:paraId="055A4E3F" w14:textId="77777777" w:rsidR="000904C8" w:rsidRPr="00725258" w:rsidRDefault="00732874" w:rsidP="009D0CF6">
      <w:pPr>
        <w:spacing w:line="276" w:lineRule="auto"/>
        <w:jc w:val="both"/>
        <w:rPr>
          <w:b/>
          <w:sz w:val="20"/>
          <w:szCs w:val="20"/>
          <w:lang w:val="cs-CZ"/>
        </w:rPr>
      </w:pPr>
      <w:r>
        <w:rPr>
          <w:b/>
          <w:sz w:val="20"/>
          <w:szCs w:val="20"/>
          <w:lang w:val="cs-CZ"/>
        </w:rPr>
        <w:t>PROČ JDE O PROBLEMATICKOU POLITIKU?</w:t>
      </w:r>
    </w:p>
    <w:p w14:paraId="74787DE2" w14:textId="77777777" w:rsidR="000904C8" w:rsidRPr="00725258" w:rsidRDefault="000904C8" w:rsidP="009D0CF6">
      <w:pPr>
        <w:spacing w:line="276" w:lineRule="auto"/>
        <w:jc w:val="both"/>
        <w:rPr>
          <w:sz w:val="20"/>
          <w:szCs w:val="20"/>
          <w:lang w:val="cs-CZ"/>
        </w:rPr>
      </w:pPr>
    </w:p>
    <w:p w14:paraId="4D822D61" w14:textId="740A3FBE" w:rsidR="00FC1779" w:rsidRPr="00725258" w:rsidRDefault="00FC1779" w:rsidP="009D0CF6">
      <w:pPr>
        <w:spacing w:line="276" w:lineRule="auto"/>
        <w:jc w:val="both"/>
        <w:rPr>
          <w:sz w:val="20"/>
          <w:szCs w:val="20"/>
          <w:lang w:val="cs-CZ"/>
        </w:rPr>
      </w:pPr>
      <w:r w:rsidRPr="00725258">
        <w:rPr>
          <w:sz w:val="20"/>
          <w:szCs w:val="20"/>
          <w:lang w:val="cs-CZ"/>
        </w:rPr>
        <w:t>Ze zjištění studie vyplývá, že politiky nulové tolerance nelze považovat za úspěšný manuál pro řešení zhoršující se sociální situace či k řešení problémů v občanském soužití.</w:t>
      </w:r>
      <w:r w:rsidR="002D3EE8" w:rsidRPr="00725258">
        <w:rPr>
          <w:sz w:val="20"/>
          <w:szCs w:val="20"/>
          <w:lang w:val="cs-CZ"/>
        </w:rPr>
        <w:t xml:space="preserve"> Nulová tolerance nedává městu vyšší kontrolu nad procesy, které charakter sídliště utvářejí, ani nad pohybem obyvatel</w:t>
      </w:r>
      <w:r w:rsidR="009D07FD">
        <w:rPr>
          <w:sz w:val="20"/>
          <w:szCs w:val="20"/>
          <w:lang w:val="cs-CZ"/>
        </w:rPr>
        <w:t>.</w:t>
      </w:r>
    </w:p>
    <w:p w14:paraId="1613B9D5" w14:textId="016DA16D" w:rsidR="00FC1779" w:rsidRPr="00725258" w:rsidRDefault="009D07FD" w:rsidP="009D07FD">
      <w:pPr>
        <w:tabs>
          <w:tab w:val="left" w:pos="4650"/>
        </w:tabs>
        <w:spacing w:line="276" w:lineRule="auto"/>
        <w:jc w:val="both"/>
        <w:rPr>
          <w:b/>
          <w:sz w:val="20"/>
          <w:szCs w:val="20"/>
          <w:lang w:val="cs-CZ"/>
        </w:rPr>
      </w:pPr>
      <w:r>
        <w:rPr>
          <w:b/>
          <w:sz w:val="20"/>
          <w:szCs w:val="20"/>
          <w:lang w:val="cs-CZ"/>
        </w:rPr>
        <w:tab/>
      </w:r>
    </w:p>
    <w:p w14:paraId="0DCCE0D2" w14:textId="77777777" w:rsidR="00FC1779" w:rsidRPr="00725258" w:rsidRDefault="00FC1779" w:rsidP="009D0CF6">
      <w:pPr>
        <w:spacing w:line="276" w:lineRule="auto"/>
        <w:jc w:val="both"/>
        <w:rPr>
          <w:sz w:val="20"/>
          <w:szCs w:val="20"/>
          <w:lang w:val="cs-CZ"/>
        </w:rPr>
      </w:pPr>
      <w:r w:rsidRPr="00725258">
        <w:rPr>
          <w:sz w:val="20"/>
          <w:szCs w:val="20"/>
          <w:lang w:val="cs-CZ"/>
        </w:rPr>
        <w:t>Komplexní problémy, s nimiž se jednotlivá města potýkají, jsou v rámci nulové tolerance převedeny na jedinou</w:t>
      </w:r>
      <w:r w:rsidR="0080461E">
        <w:rPr>
          <w:sz w:val="20"/>
          <w:szCs w:val="20"/>
          <w:lang w:val="cs-CZ"/>
        </w:rPr>
        <w:t xml:space="preserve"> skupinu tzv. nepřizpůsobivých. V rámci politiky dochází k </w:t>
      </w:r>
      <w:r w:rsidR="0080461E">
        <w:rPr>
          <w:b/>
          <w:sz w:val="20"/>
          <w:szCs w:val="20"/>
          <w:lang w:val="cs-CZ"/>
        </w:rPr>
        <w:t>vytváření negativního obrazu jedné skupiny, který zpětně legitimizuje represivní opatření a přispívá ke zhoršení vzájemných vztahů.</w:t>
      </w:r>
      <w:r w:rsidR="0080461E">
        <w:rPr>
          <w:sz w:val="20"/>
          <w:szCs w:val="20"/>
          <w:lang w:val="cs-CZ"/>
        </w:rPr>
        <w:t xml:space="preserve"> Negativní obraz potvrzuje potřebu implementace dalších kontrolních a represivních nástrojů bez ohledu na jejich skutečné dopady. Nulová tolerance dává těm, kteří ji vykonávají, </w:t>
      </w:r>
      <w:r w:rsidR="0080461E">
        <w:rPr>
          <w:sz w:val="20"/>
          <w:szCs w:val="20"/>
          <w:u w:val="single"/>
          <w:lang w:val="cs-CZ"/>
        </w:rPr>
        <w:t xml:space="preserve">pocit </w:t>
      </w:r>
      <w:r w:rsidR="0080461E">
        <w:rPr>
          <w:sz w:val="20"/>
          <w:szCs w:val="20"/>
          <w:lang w:val="cs-CZ"/>
        </w:rPr>
        <w:t xml:space="preserve">kontroly nad prostorem a jeho obyvateli, i přesto, že kontrola nezlepší situaci na místě. </w:t>
      </w:r>
    </w:p>
    <w:p w14:paraId="07D993DC" w14:textId="77777777" w:rsidR="00377309" w:rsidRPr="00725258" w:rsidRDefault="00377309" w:rsidP="009D0CF6">
      <w:pPr>
        <w:spacing w:line="276" w:lineRule="auto"/>
        <w:jc w:val="both"/>
        <w:rPr>
          <w:sz w:val="20"/>
          <w:szCs w:val="20"/>
          <w:lang w:val="cs-CZ"/>
        </w:rPr>
      </w:pPr>
    </w:p>
    <w:p w14:paraId="410A21E8" w14:textId="77777777" w:rsidR="00732874" w:rsidRDefault="0080461E" w:rsidP="00732874">
      <w:pPr>
        <w:spacing w:line="276" w:lineRule="auto"/>
        <w:jc w:val="both"/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>V obyvatelích, na které politiky nulové tolerance cílí, vytvářejí pocit, že jsou občany druhé kategorie a posilují tak pocity odcizení a nedůvěry k</w:t>
      </w:r>
      <w:r w:rsidR="009D0CF6">
        <w:rPr>
          <w:sz w:val="20"/>
          <w:szCs w:val="20"/>
          <w:lang w:val="cs-CZ"/>
        </w:rPr>
        <w:t>e</w:t>
      </w:r>
      <w:r>
        <w:rPr>
          <w:sz w:val="20"/>
          <w:szCs w:val="20"/>
          <w:lang w:val="cs-CZ"/>
        </w:rPr>
        <w:t> společnosti a jejím institucím.</w:t>
      </w:r>
      <w:r w:rsidR="00732874">
        <w:rPr>
          <w:sz w:val="20"/>
          <w:szCs w:val="20"/>
          <w:lang w:val="cs-CZ"/>
        </w:rPr>
        <w:t xml:space="preserve"> Pro politik</w:t>
      </w:r>
      <w:r w:rsidR="00F63B9F">
        <w:rPr>
          <w:sz w:val="20"/>
          <w:szCs w:val="20"/>
          <w:lang w:val="cs-CZ"/>
        </w:rPr>
        <w:t>y</w:t>
      </w:r>
      <w:r w:rsidR="00732874">
        <w:rPr>
          <w:sz w:val="20"/>
          <w:szCs w:val="20"/>
          <w:lang w:val="cs-CZ"/>
        </w:rPr>
        <w:t xml:space="preserve"> nulové tolerance je </w:t>
      </w:r>
      <w:r w:rsidR="00732874" w:rsidRPr="00732874">
        <w:rPr>
          <w:sz w:val="20"/>
          <w:szCs w:val="20"/>
          <w:lang w:val="cs-CZ"/>
        </w:rPr>
        <w:t>podstatn</w:t>
      </w:r>
      <w:r w:rsidR="00732874">
        <w:rPr>
          <w:sz w:val="20"/>
          <w:szCs w:val="20"/>
          <w:lang w:val="cs-CZ"/>
        </w:rPr>
        <w:t xml:space="preserve">á </w:t>
      </w:r>
      <w:r w:rsidR="00732874" w:rsidRPr="00732874">
        <w:rPr>
          <w:sz w:val="20"/>
          <w:szCs w:val="20"/>
          <w:lang w:val="cs-CZ"/>
        </w:rPr>
        <w:t xml:space="preserve">velmi nízká </w:t>
      </w:r>
      <w:r w:rsidR="00732874">
        <w:rPr>
          <w:sz w:val="20"/>
          <w:szCs w:val="20"/>
          <w:lang w:val="cs-CZ"/>
        </w:rPr>
        <w:t>míra politické participace</w:t>
      </w:r>
      <w:r w:rsidR="00732874" w:rsidRPr="00732874">
        <w:t xml:space="preserve"> </w:t>
      </w:r>
      <w:r w:rsidR="00732874">
        <w:rPr>
          <w:sz w:val="20"/>
          <w:szCs w:val="20"/>
          <w:lang w:val="cs-CZ"/>
        </w:rPr>
        <w:t>obyvatel</w:t>
      </w:r>
      <w:r w:rsidR="00732874" w:rsidRPr="00732874">
        <w:rPr>
          <w:sz w:val="20"/>
          <w:szCs w:val="20"/>
          <w:lang w:val="cs-CZ"/>
        </w:rPr>
        <w:t xml:space="preserve"> lokalit</w:t>
      </w:r>
      <w:r w:rsidR="00732874">
        <w:rPr>
          <w:sz w:val="20"/>
          <w:szCs w:val="20"/>
          <w:lang w:val="cs-CZ"/>
        </w:rPr>
        <w:t>, kteří nejsou vnímá</w:t>
      </w:r>
      <w:r w:rsidR="00732874" w:rsidRPr="00732874">
        <w:rPr>
          <w:sz w:val="20"/>
          <w:szCs w:val="20"/>
          <w:lang w:val="cs-CZ"/>
        </w:rPr>
        <w:t>ni jako potenciální voliči.</w:t>
      </w:r>
      <w:r w:rsidR="00732874" w:rsidRPr="00732874">
        <w:t xml:space="preserve"> </w:t>
      </w:r>
      <w:r w:rsidR="00732874">
        <w:rPr>
          <w:sz w:val="20"/>
          <w:szCs w:val="20"/>
          <w:lang w:val="cs-CZ"/>
        </w:rPr>
        <w:t>Lok</w:t>
      </w:r>
      <w:r w:rsidR="00732874" w:rsidRPr="00732874">
        <w:rPr>
          <w:sz w:val="20"/>
          <w:szCs w:val="20"/>
          <w:lang w:val="cs-CZ"/>
        </w:rPr>
        <w:t>ality se naopak stávají prostorem, do kterého se promítají politiky cílené na jiné skupiny voličů.</w:t>
      </w:r>
    </w:p>
    <w:p w14:paraId="0905F913" w14:textId="77777777" w:rsidR="009D07FD" w:rsidRDefault="009D07FD" w:rsidP="00732874">
      <w:pPr>
        <w:spacing w:line="276" w:lineRule="auto"/>
        <w:jc w:val="both"/>
        <w:rPr>
          <w:sz w:val="20"/>
          <w:szCs w:val="20"/>
          <w:lang w:val="cs-CZ"/>
        </w:rPr>
      </w:pPr>
    </w:p>
    <w:p w14:paraId="4440CEBD" w14:textId="77777777" w:rsidR="00640F7A" w:rsidRDefault="00640F7A" w:rsidP="00640F7A">
      <w:pPr>
        <w:pStyle w:val="Default"/>
        <w:rPr>
          <w:rFonts w:asciiTheme="minorHAnsi" w:hAnsiTheme="minorHAnsi"/>
          <w:sz w:val="20"/>
          <w:szCs w:val="20"/>
        </w:rPr>
      </w:pPr>
      <w:r w:rsidRPr="00640F7A">
        <w:rPr>
          <w:rFonts w:asciiTheme="minorHAnsi" w:hAnsiTheme="minorHAnsi"/>
          <w:b/>
          <w:bCs/>
          <w:sz w:val="20"/>
          <w:szCs w:val="20"/>
        </w:rPr>
        <w:t xml:space="preserve">Ze zjištění naší studie vyplývá, </w:t>
      </w:r>
      <w:r>
        <w:rPr>
          <w:rFonts w:asciiTheme="minorHAnsi" w:hAnsiTheme="minorHAnsi"/>
          <w:b/>
          <w:bCs/>
          <w:sz w:val="20"/>
          <w:szCs w:val="20"/>
        </w:rPr>
        <w:t>ž</w:t>
      </w:r>
      <w:r w:rsidRPr="00640F7A">
        <w:rPr>
          <w:rFonts w:asciiTheme="minorHAnsi" w:hAnsiTheme="minorHAnsi"/>
          <w:b/>
          <w:bCs/>
          <w:sz w:val="20"/>
          <w:szCs w:val="20"/>
        </w:rPr>
        <w:t>e politiky nulové tolerance nelze pova</w:t>
      </w:r>
      <w:r>
        <w:rPr>
          <w:rFonts w:asciiTheme="minorHAnsi" w:hAnsiTheme="minorHAnsi"/>
          <w:b/>
          <w:bCs/>
          <w:sz w:val="20"/>
          <w:szCs w:val="20"/>
        </w:rPr>
        <w:t>ž</w:t>
      </w:r>
      <w:r w:rsidRPr="00640F7A">
        <w:rPr>
          <w:rFonts w:asciiTheme="minorHAnsi" w:hAnsiTheme="minorHAnsi"/>
          <w:b/>
          <w:bCs/>
          <w:sz w:val="20"/>
          <w:szCs w:val="20"/>
        </w:rPr>
        <w:t>ovat za úspěšný manuál pro řešení zhoršující se sociální situace či k řešení problémů v občanském sou</w:t>
      </w:r>
      <w:r>
        <w:rPr>
          <w:rFonts w:asciiTheme="minorHAnsi" w:hAnsiTheme="minorHAnsi"/>
          <w:b/>
          <w:bCs/>
          <w:sz w:val="20"/>
          <w:szCs w:val="20"/>
        </w:rPr>
        <w:t>ž</w:t>
      </w:r>
      <w:r w:rsidRPr="00640F7A">
        <w:rPr>
          <w:rFonts w:asciiTheme="minorHAnsi" w:hAnsiTheme="minorHAnsi"/>
          <w:b/>
          <w:bCs/>
          <w:sz w:val="20"/>
          <w:szCs w:val="20"/>
        </w:rPr>
        <w:t>ití</w:t>
      </w:r>
      <w:r w:rsidRPr="00640F7A">
        <w:rPr>
          <w:rFonts w:asciiTheme="minorHAnsi" w:hAnsiTheme="minorHAnsi"/>
          <w:sz w:val="20"/>
          <w:szCs w:val="20"/>
        </w:rPr>
        <w:t>.</w:t>
      </w:r>
    </w:p>
    <w:p w14:paraId="27D0FB34" w14:textId="1FA27D98" w:rsidR="00640F7A" w:rsidRPr="00640F7A" w:rsidRDefault="00640F7A" w:rsidP="00640F7A">
      <w:pPr>
        <w:pStyle w:val="Default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Z</w:t>
      </w:r>
      <w:r w:rsidRPr="00640F7A">
        <w:rPr>
          <w:rFonts w:asciiTheme="minorHAnsi" w:hAnsiTheme="minorHAnsi"/>
          <w:sz w:val="20"/>
          <w:szCs w:val="20"/>
        </w:rPr>
        <w:t xml:space="preserve"> výzkumu vyplývají tři oblasti, na které by bylo vhodné do budoucna zaměřit pozornost: </w:t>
      </w:r>
    </w:p>
    <w:p w14:paraId="1741C4D2" w14:textId="4306C573" w:rsidR="00640F7A" w:rsidRPr="00640F7A" w:rsidRDefault="00640F7A" w:rsidP="00640F7A">
      <w:pPr>
        <w:pStyle w:val="Default"/>
        <w:numPr>
          <w:ilvl w:val="0"/>
          <w:numId w:val="3"/>
        </w:numPr>
        <w:spacing w:after="31"/>
        <w:rPr>
          <w:rFonts w:asciiTheme="minorHAnsi" w:hAnsiTheme="minorHAnsi"/>
          <w:sz w:val="20"/>
          <w:szCs w:val="20"/>
        </w:rPr>
      </w:pPr>
      <w:r w:rsidRPr="00640F7A">
        <w:rPr>
          <w:rFonts w:asciiTheme="minorHAnsi" w:hAnsiTheme="minorHAnsi"/>
          <w:sz w:val="20"/>
          <w:szCs w:val="20"/>
        </w:rPr>
        <w:t>V rámci politiky nulové tolerance dochází k podřízení řady nástrojů, které mají slou</w:t>
      </w:r>
      <w:r>
        <w:rPr>
          <w:rFonts w:asciiTheme="minorHAnsi" w:hAnsiTheme="minorHAnsi"/>
          <w:sz w:val="20"/>
          <w:szCs w:val="20"/>
        </w:rPr>
        <w:t>ž</w:t>
      </w:r>
      <w:r w:rsidRPr="00640F7A">
        <w:rPr>
          <w:rFonts w:asciiTheme="minorHAnsi" w:hAnsiTheme="minorHAnsi"/>
          <w:sz w:val="20"/>
          <w:szCs w:val="20"/>
        </w:rPr>
        <w:t xml:space="preserve">it k podpoře sociální integrace a sociální ochraně obyvatel prioritám kontroly. Je třeba zavést kontrolní nástroje, </w:t>
      </w:r>
      <w:r w:rsidRPr="00640F7A">
        <w:rPr>
          <w:rFonts w:asciiTheme="minorHAnsi" w:hAnsiTheme="minorHAnsi"/>
          <w:b/>
          <w:sz w:val="20"/>
          <w:szCs w:val="20"/>
        </w:rPr>
        <w:t>které by bránily v</w:t>
      </w:r>
      <w:r w:rsidRPr="00640F7A">
        <w:rPr>
          <w:rFonts w:asciiTheme="minorHAnsi" w:hAnsiTheme="minorHAnsi"/>
          <w:sz w:val="20"/>
          <w:szCs w:val="20"/>
        </w:rPr>
        <w:t>yu</w:t>
      </w:r>
      <w:r>
        <w:rPr>
          <w:rFonts w:asciiTheme="minorHAnsi" w:hAnsiTheme="minorHAnsi"/>
          <w:sz w:val="20"/>
          <w:szCs w:val="20"/>
        </w:rPr>
        <w:t>ž</w:t>
      </w:r>
      <w:r w:rsidRPr="00640F7A">
        <w:rPr>
          <w:rFonts w:asciiTheme="minorHAnsi" w:hAnsiTheme="minorHAnsi"/>
          <w:sz w:val="20"/>
          <w:szCs w:val="20"/>
        </w:rPr>
        <w:t>ívání státních prostředků (jako jsou dotace Ministerstva vnitra ČR na prevenci kriminality, nástroje aktivní politiky zaměstnanosti, dotace Úřadu vlády, dotace pro poskytování sociálních slu</w:t>
      </w:r>
      <w:r>
        <w:rPr>
          <w:rFonts w:asciiTheme="minorHAnsi" w:hAnsiTheme="minorHAnsi"/>
          <w:sz w:val="20"/>
          <w:szCs w:val="20"/>
        </w:rPr>
        <w:t>ž</w:t>
      </w:r>
      <w:r w:rsidRPr="00640F7A">
        <w:rPr>
          <w:rFonts w:asciiTheme="minorHAnsi" w:hAnsiTheme="minorHAnsi"/>
          <w:sz w:val="20"/>
          <w:szCs w:val="20"/>
        </w:rPr>
        <w:t xml:space="preserve">eb, atd.) a evropských dotací (např. IROP zaměřených na revitalizace sídlišť) pro implementaci či podporu opatření v rámci politik nulové tolerance. </w:t>
      </w:r>
    </w:p>
    <w:p w14:paraId="51287857" w14:textId="26169D02" w:rsidR="00640F7A" w:rsidRPr="00640F7A" w:rsidRDefault="00640F7A" w:rsidP="00640F7A">
      <w:pPr>
        <w:pStyle w:val="Default"/>
        <w:numPr>
          <w:ilvl w:val="0"/>
          <w:numId w:val="3"/>
        </w:numPr>
        <w:spacing w:after="31"/>
        <w:rPr>
          <w:rFonts w:asciiTheme="minorHAnsi" w:hAnsiTheme="minorHAnsi"/>
          <w:sz w:val="20"/>
          <w:szCs w:val="20"/>
        </w:rPr>
      </w:pPr>
      <w:r w:rsidRPr="00640F7A">
        <w:rPr>
          <w:rFonts w:asciiTheme="minorHAnsi" w:hAnsiTheme="minorHAnsi"/>
          <w:sz w:val="20"/>
          <w:szCs w:val="20"/>
        </w:rPr>
        <w:t xml:space="preserve">V rámci politik nulové tolerance se ukazuje jako klíčová role nezávislého </w:t>
      </w:r>
      <w:proofErr w:type="gramStart"/>
      <w:r w:rsidRPr="00640F7A">
        <w:rPr>
          <w:rFonts w:asciiTheme="minorHAnsi" w:hAnsiTheme="minorHAnsi"/>
          <w:sz w:val="20"/>
          <w:szCs w:val="20"/>
        </w:rPr>
        <w:t>nevládní</w:t>
      </w:r>
      <w:proofErr w:type="gramEnd"/>
      <w:r w:rsidRPr="00640F7A">
        <w:rPr>
          <w:rFonts w:asciiTheme="minorHAnsi" w:hAnsiTheme="minorHAnsi"/>
          <w:sz w:val="20"/>
          <w:szCs w:val="20"/>
        </w:rPr>
        <w:t xml:space="preserve"> sektoru, který mů</w:t>
      </w:r>
      <w:r>
        <w:rPr>
          <w:rFonts w:asciiTheme="minorHAnsi" w:hAnsiTheme="minorHAnsi"/>
          <w:sz w:val="20"/>
          <w:szCs w:val="20"/>
        </w:rPr>
        <w:t>ž</w:t>
      </w:r>
      <w:r w:rsidRPr="00640F7A">
        <w:rPr>
          <w:rFonts w:asciiTheme="minorHAnsi" w:hAnsiTheme="minorHAnsi"/>
          <w:sz w:val="20"/>
          <w:szCs w:val="20"/>
        </w:rPr>
        <w:t>e poskytovat zpětnou vazbu k výkonu pravomocí městských a státních institucí. V rámci zavádění politik nulové tolerance byly v některých případech tyto organizace jako jediní lokální aktéři schopni poukázat na porušování občanských práv a nabídnout konkrétní podporu lidem, na které opatření nulové tolerance cílila. V tomto ohledu pova</w:t>
      </w:r>
      <w:r>
        <w:rPr>
          <w:rFonts w:asciiTheme="minorHAnsi" w:hAnsiTheme="minorHAnsi"/>
          <w:sz w:val="20"/>
          <w:szCs w:val="20"/>
        </w:rPr>
        <w:t>ž</w:t>
      </w:r>
      <w:r w:rsidRPr="00640F7A">
        <w:rPr>
          <w:rFonts w:asciiTheme="minorHAnsi" w:hAnsiTheme="minorHAnsi"/>
          <w:sz w:val="20"/>
          <w:szCs w:val="20"/>
        </w:rPr>
        <w:t>ujeme za důle</w:t>
      </w:r>
      <w:r>
        <w:rPr>
          <w:rFonts w:asciiTheme="minorHAnsi" w:hAnsiTheme="minorHAnsi"/>
          <w:sz w:val="20"/>
          <w:szCs w:val="20"/>
        </w:rPr>
        <w:t>ž</w:t>
      </w:r>
      <w:r w:rsidRPr="00640F7A">
        <w:rPr>
          <w:rFonts w:asciiTheme="minorHAnsi" w:hAnsiTheme="minorHAnsi"/>
          <w:sz w:val="20"/>
          <w:szCs w:val="20"/>
        </w:rPr>
        <w:t>ité podporovat rozvoj místních nezávislých nevládních organizací, jejich</w:t>
      </w:r>
      <w:r>
        <w:rPr>
          <w:rFonts w:asciiTheme="minorHAnsi" w:hAnsiTheme="minorHAnsi"/>
          <w:sz w:val="20"/>
          <w:szCs w:val="20"/>
        </w:rPr>
        <w:t>ž</w:t>
      </w:r>
      <w:r w:rsidRPr="00640F7A">
        <w:rPr>
          <w:rFonts w:asciiTheme="minorHAnsi" w:hAnsiTheme="minorHAnsi"/>
          <w:sz w:val="20"/>
          <w:szCs w:val="20"/>
        </w:rPr>
        <w:t xml:space="preserve"> činnost nebude finančně ani obsahově podřízena zájmům místních institucí či politické reprezentace. </w:t>
      </w:r>
    </w:p>
    <w:p w14:paraId="189D8975" w14:textId="601090F4" w:rsidR="00640F7A" w:rsidRPr="00640F7A" w:rsidRDefault="00640F7A" w:rsidP="00640F7A">
      <w:pPr>
        <w:pStyle w:val="Default"/>
        <w:numPr>
          <w:ilvl w:val="0"/>
          <w:numId w:val="3"/>
        </w:numPr>
        <w:rPr>
          <w:rFonts w:asciiTheme="minorHAnsi" w:hAnsiTheme="minorHAnsi"/>
          <w:sz w:val="20"/>
          <w:szCs w:val="20"/>
        </w:rPr>
      </w:pPr>
      <w:r w:rsidRPr="00640F7A">
        <w:rPr>
          <w:rFonts w:asciiTheme="minorHAnsi" w:hAnsiTheme="minorHAnsi"/>
          <w:sz w:val="20"/>
          <w:szCs w:val="20"/>
        </w:rPr>
        <w:lastRenderedPageBreak/>
        <w:t>Z dlouhodobého hlediska je podstatným aspektem v rámci opatření zaměřených na podporu sociální inkluze zvýšená míra pozornosti směrem k</w:t>
      </w:r>
      <w:r>
        <w:rPr>
          <w:rFonts w:asciiTheme="minorHAnsi" w:hAnsiTheme="minorHAnsi"/>
          <w:sz w:val="20"/>
          <w:szCs w:val="20"/>
        </w:rPr>
        <w:t> aktivní účasti všech, kterých se inkluze týká</w:t>
      </w:r>
      <w:r w:rsidRPr="00640F7A">
        <w:rPr>
          <w:rFonts w:asciiTheme="minorHAnsi" w:hAnsiTheme="minorHAnsi"/>
          <w:sz w:val="20"/>
          <w:szCs w:val="20"/>
        </w:rPr>
        <w:t xml:space="preserve">. </w:t>
      </w:r>
    </w:p>
    <w:p w14:paraId="4CB9A544" w14:textId="77777777" w:rsidR="009D07FD" w:rsidRPr="00640F7A" w:rsidRDefault="009D07FD" w:rsidP="00732874">
      <w:pPr>
        <w:spacing w:line="276" w:lineRule="auto"/>
        <w:jc w:val="both"/>
        <w:rPr>
          <w:sz w:val="20"/>
          <w:szCs w:val="20"/>
          <w:lang w:val="cs-CZ"/>
        </w:rPr>
      </w:pPr>
    </w:p>
    <w:p w14:paraId="3CC3A9F5" w14:textId="77777777" w:rsidR="00377309" w:rsidRPr="00640F7A" w:rsidRDefault="00377309" w:rsidP="009D0CF6">
      <w:pPr>
        <w:spacing w:line="276" w:lineRule="auto"/>
        <w:jc w:val="both"/>
        <w:rPr>
          <w:sz w:val="20"/>
          <w:szCs w:val="20"/>
          <w:lang w:val="cs-CZ"/>
        </w:rPr>
      </w:pPr>
    </w:p>
    <w:p w14:paraId="16862191" w14:textId="77777777" w:rsidR="0046356C" w:rsidRPr="00640F7A" w:rsidRDefault="0046356C" w:rsidP="00FC1779">
      <w:pPr>
        <w:jc w:val="both"/>
        <w:rPr>
          <w:sz w:val="20"/>
          <w:szCs w:val="20"/>
          <w:lang w:val="cs-CZ"/>
        </w:rPr>
      </w:pPr>
    </w:p>
    <w:p w14:paraId="32C2835B" w14:textId="77777777" w:rsidR="00CC550C" w:rsidRPr="00640F7A" w:rsidRDefault="00CC550C" w:rsidP="00FC1779">
      <w:pPr>
        <w:jc w:val="both"/>
        <w:rPr>
          <w:sz w:val="20"/>
          <w:szCs w:val="20"/>
          <w:lang w:val="cs-CZ"/>
        </w:rPr>
      </w:pPr>
    </w:p>
    <w:p w14:paraId="6B35FF11" w14:textId="77777777" w:rsidR="00CC550C" w:rsidRPr="00640F7A" w:rsidRDefault="00CC550C" w:rsidP="00FC1779">
      <w:pPr>
        <w:jc w:val="both"/>
        <w:rPr>
          <w:sz w:val="20"/>
          <w:szCs w:val="20"/>
          <w:lang w:val="cs-CZ"/>
        </w:rPr>
      </w:pPr>
    </w:p>
    <w:p w14:paraId="1187142F" w14:textId="77777777" w:rsidR="000904C8" w:rsidRPr="00640F7A" w:rsidRDefault="000904C8" w:rsidP="00FC1779">
      <w:pPr>
        <w:pBdr>
          <w:bottom w:val="single" w:sz="12" w:space="1" w:color="auto"/>
        </w:pBdr>
        <w:jc w:val="both"/>
        <w:rPr>
          <w:sz w:val="20"/>
          <w:szCs w:val="20"/>
          <w:lang w:val="cs-CZ"/>
        </w:rPr>
      </w:pPr>
    </w:p>
    <w:p w14:paraId="061DFCDC" w14:textId="77777777" w:rsidR="00CC550C" w:rsidRPr="00725258" w:rsidRDefault="00CC550C" w:rsidP="00FC1779">
      <w:pPr>
        <w:jc w:val="both"/>
        <w:rPr>
          <w:sz w:val="20"/>
          <w:szCs w:val="20"/>
          <w:lang w:val="cs-CZ"/>
        </w:rPr>
      </w:pPr>
    </w:p>
    <w:p w14:paraId="477A36B9" w14:textId="77777777" w:rsidR="00CC550C" w:rsidRPr="00CC550C" w:rsidRDefault="00CC550C" w:rsidP="00CC550C">
      <w:pPr>
        <w:jc w:val="both"/>
        <w:rPr>
          <w:sz w:val="20"/>
          <w:szCs w:val="20"/>
          <w:lang w:val="cs-CZ"/>
        </w:rPr>
      </w:pPr>
      <w:r w:rsidRPr="00CC550C">
        <w:rPr>
          <w:sz w:val="20"/>
          <w:szCs w:val="20"/>
          <w:lang w:val="cs-CZ"/>
        </w:rPr>
        <w:t>Závěry vycházejí z </w:t>
      </w:r>
      <w:r>
        <w:rPr>
          <w:sz w:val="20"/>
          <w:szCs w:val="20"/>
          <w:lang w:val="cs-CZ"/>
        </w:rPr>
        <w:t xml:space="preserve">výzkumu </w:t>
      </w:r>
      <w:r w:rsidRPr="00CC550C">
        <w:rPr>
          <w:b/>
          <w:sz w:val="20"/>
          <w:szCs w:val="20"/>
          <w:lang w:val="cs-CZ"/>
        </w:rPr>
        <w:t>Analýza politik nulové tolerance v Litvínově a Duchcově</w:t>
      </w:r>
      <w:r>
        <w:rPr>
          <w:b/>
          <w:sz w:val="20"/>
          <w:szCs w:val="20"/>
          <w:lang w:val="cs-CZ"/>
        </w:rPr>
        <w:t>,</w:t>
      </w:r>
      <w:r w:rsidRPr="00CC550C">
        <w:rPr>
          <w:sz w:val="20"/>
          <w:szCs w:val="20"/>
          <w:lang w:val="cs-CZ"/>
        </w:rPr>
        <w:t xml:space="preserve"> </w:t>
      </w:r>
      <w:r>
        <w:rPr>
          <w:sz w:val="20"/>
          <w:szCs w:val="20"/>
          <w:lang w:val="cs-CZ"/>
        </w:rPr>
        <w:t xml:space="preserve">který zpracoval v roce 2015 </w:t>
      </w:r>
      <w:r w:rsidRPr="00CC550C">
        <w:rPr>
          <w:sz w:val="20"/>
          <w:szCs w:val="20"/>
          <w:lang w:val="cs-CZ"/>
        </w:rPr>
        <w:t xml:space="preserve">SPOT - Centrum pro společenské </w:t>
      </w:r>
      <w:proofErr w:type="gramStart"/>
      <w:r w:rsidRPr="00CC550C">
        <w:rPr>
          <w:sz w:val="20"/>
          <w:szCs w:val="20"/>
          <w:lang w:val="cs-CZ"/>
        </w:rPr>
        <w:t xml:space="preserve">otázky, </w:t>
      </w:r>
      <w:proofErr w:type="spellStart"/>
      <w:r w:rsidRPr="00CC550C">
        <w:rPr>
          <w:sz w:val="20"/>
          <w:szCs w:val="20"/>
          <w:lang w:val="cs-CZ"/>
        </w:rPr>
        <w:t>z.s</w:t>
      </w:r>
      <w:proofErr w:type="spellEnd"/>
      <w:r w:rsidRPr="00CC550C">
        <w:rPr>
          <w:sz w:val="20"/>
          <w:szCs w:val="20"/>
          <w:lang w:val="cs-CZ"/>
        </w:rPr>
        <w:t>.</w:t>
      </w:r>
      <w:proofErr w:type="gramEnd"/>
      <w:r>
        <w:rPr>
          <w:sz w:val="20"/>
          <w:szCs w:val="20"/>
          <w:lang w:val="cs-CZ"/>
        </w:rPr>
        <w:t xml:space="preserve"> v autorském týmu </w:t>
      </w:r>
      <w:r w:rsidRPr="00CC550C">
        <w:rPr>
          <w:sz w:val="20"/>
          <w:szCs w:val="20"/>
          <w:lang w:val="cs-CZ"/>
        </w:rPr>
        <w:t xml:space="preserve">Lucie </w:t>
      </w:r>
      <w:proofErr w:type="spellStart"/>
      <w:r w:rsidRPr="00CC550C">
        <w:rPr>
          <w:sz w:val="20"/>
          <w:szCs w:val="20"/>
          <w:lang w:val="cs-CZ"/>
        </w:rPr>
        <w:t>Trlifajová</w:t>
      </w:r>
      <w:proofErr w:type="spellEnd"/>
      <w:r w:rsidRPr="00CC550C">
        <w:rPr>
          <w:sz w:val="20"/>
          <w:szCs w:val="20"/>
          <w:lang w:val="cs-CZ"/>
        </w:rPr>
        <w:t xml:space="preserve">, Filip Pospíšil, Petr Kučera, </w:t>
      </w:r>
    </w:p>
    <w:p w14:paraId="369236E4" w14:textId="77777777" w:rsidR="00CC550C" w:rsidRPr="00CC550C" w:rsidRDefault="00CC550C" w:rsidP="00FC1779">
      <w:pPr>
        <w:jc w:val="both"/>
        <w:rPr>
          <w:sz w:val="20"/>
          <w:szCs w:val="20"/>
          <w:lang w:val="cs-CZ"/>
        </w:rPr>
      </w:pPr>
      <w:r w:rsidRPr="00CC550C">
        <w:rPr>
          <w:sz w:val="20"/>
          <w:szCs w:val="20"/>
          <w:lang w:val="cs-CZ"/>
        </w:rPr>
        <w:t>Bára Matysová, Blanka Kissová</w:t>
      </w:r>
      <w:r>
        <w:rPr>
          <w:sz w:val="20"/>
          <w:szCs w:val="20"/>
          <w:lang w:val="cs-CZ"/>
        </w:rPr>
        <w:t xml:space="preserve"> </w:t>
      </w:r>
      <w:r w:rsidRPr="00CC550C">
        <w:rPr>
          <w:sz w:val="20"/>
          <w:szCs w:val="20"/>
          <w:lang w:val="cs-CZ"/>
        </w:rPr>
        <w:t>pro Agenturu pro sociální začleňování</w:t>
      </w:r>
      <w:r>
        <w:rPr>
          <w:sz w:val="20"/>
          <w:szCs w:val="20"/>
          <w:lang w:val="cs-CZ"/>
        </w:rPr>
        <w:t>.</w:t>
      </w:r>
    </w:p>
    <w:p w14:paraId="2250A0F2" w14:textId="77777777" w:rsidR="000904C8" w:rsidRPr="00725258" w:rsidRDefault="000904C8" w:rsidP="00FC1779">
      <w:pPr>
        <w:jc w:val="both"/>
        <w:rPr>
          <w:lang w:val="cs-CZ"/>
        </w:rPr>
      </w:pPr>
    </w:p>
    <w:sectPr w:rsidR="000904C8" w:rsidRPr="00725258" w:rsidSect="00732874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D96C16" w14:textId="77777777" w:rsidR="00676DBC" w:rsidRDefault="00676DBC" w:rsidP="000904C8">
      <w:r>
        <w:separator/>
      </w:r>
    </w:p>
  </w:endnote>
  <w:endnote w:type="continuationSeparator" w:id="0">
    <w:p w14:paraId="42D7D29F" w14:textId="77777777" w:rsidR="00676DBC" w:rsidRDefault="00676DBC" w:rsidP="00090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altName w:val="Arial"/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3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A64FBC" w14:textId="77777777" w:rsidR="00676DBC" w:rsidRDefault="00676DBC" w:rsidP="000904C8">
      <w:r>
        <w:separator/>
      </w:r>
    </w:p>
  </w:footnote>
  <w:footnote w:type="continuationSeparator" w:id="0">
    <w:p w14:paraId="0EF2F15C" w14:textId="77777777" w:rsidR="00676DBC" w:rsidRDefault="00676DBC" w:rsidP="000904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95DFB"/>
    <w:multiLevelType w:val="hybridMultilevel"/>
    <w:tmpl w:val="86E21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E355FA"/>
    <w:multiLevelType w:val="hybridMultilevel"/>
    <w:tmpl w:val="29C28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1A7766"/>
    <w:multiLevelType w:val="hybridMultilevel"/>
    <w:tmpl w:val="51A48BD8"/>
    <w:lvl w:ilvl="0" w:tplc="A48C238E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4C8"/>
    <w:rsid w:val="000017B8"/>
    <w:rsid w:val="000026CE"/>
    <w:rsid w:val="000904C8"/>
    <w:rsid w:val="000E6CBC"/>
    <w:rsid w:val="00173832"/>
    <w:rsid w:val="00296CB4"/>
    <w:rsid w:val="002B1994"/>
    <w:rsid w:val="002D3EE8"/>
    <w:rsid w:val="00376032"/>
    <w:rsid w:val="00377309"/>
    <w:rsid w:val="0046356C"/>
    <w:rsid w:val="004639AB"/>
    <w:rsid w:val="004B38D1"/>
    <w:rsid w:val="004D0DE5"/>
    <w:rsid w:val="0052656D"/>
    <w:rsid w:val="005576AC"/>
    <w:rsid w:val="00594263"/>
    <w:rsid w:val="00640F7A"/>
    <w:rsid w:val="00676DBC"/>
    <w:rsid w:val="0068154B"/>
    <w:rsid w:val="006C1A64"/>
    <w:rsid w:val="00725258"/>
    <w:rsid w:val="00732874"/>
    <w:rsid w:val="0080461E"/>
    <w:rsid w:val="00816EA7"/>
    <w:rsid w:val="00841E1A"/>
    <w:rsid w:val="00885485"/>
    <w:rsid w:val="0090606E"/>
    <w:rsid w:val="009D07FD"/>
    <w:rsid w:val="009D0CF6"/>
    <w:rsid w:val="009F0989"/>
    <w:rsid w:val="00A0653C"/>
    <w:rsid w:val="00A72656"/>
    <w:rsid w:val="00AF7A3D"/>
    <w:rsid w:val="00B406B4"/>
    <w:rsid w:val="00BA479E"/>
    <w:rsid w:val="00C41E8E"/>
    <w:rsid w:val="00CC550C"/>
    <w:rsid w:val="00D06902"/>
    <w:rsid w:val="00D354D9"/>
    <w:rsid w:val="00D44BE6"/>
    <w:rsid w:val="00E34878"/>
    <w:rsid w:val="00E37418"/>
    <w:rsid w:val="00F330D9"/>
    <w:rsid w:val="00F63B9F"/>
    <w:rsid w:val="00F87952"/>
    <w:rsid w:val="00FC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B2EDB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37418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7418"/>
    <w:rPr>
      <w:rFonts w:ascii="Lucida Grande" w:hAnsi="Lucida Grande" w:cs="Lucida Grande"/>
      <w:sz w:val="18"/>
      <w:szCs w:val="18"/>
      <w:lang w:val="en-GB"/>
    </w:rPr>
  </w:style>
  <w:style w:type="paragraph" w:styleId="Textpoznpodarou">
    <w:name w:val="footnote text"/>
    <w:basedOn w:val="Normln"/>
    <w:link w:val="TextpoznpodarouChar"/>
    <w:unhideWhenUsed/>
    <w:rsid w:val="000904C8"/>
    <w:rPr>
      <w:rFonts w:ascii="Cambria" w:eastAsia="Cambria" w:hAnsi="Cambria" w:cs="Times New Roman"/>
      <w:lang w:val="cs-CZ"/>
    </w:rPr>
  </w:style>
  <w:style w:type="character" w:customStyle="1" w:styleId="TextpoznpodarouChar">
    <w:name w:val="Text pozn. pod čarou Char"/>
    <w:basedOn w:val="Standardnpsmoodstavce"/>
    <w:link w:val="Textpoznpodarou"/>
    <w:rsid w:val="000904C8"/>
    <w:rPr>
      <w:rFonts w:ascii="Cambria" w:eastAsia="Cambria" w:hAnsi="Cambria" w:cs="Times New Roman"/>
      <w:lang w:val="cs-CZ"/>
    </w:rPr>
  </w:style>
  <w:style w:type="character" w:styleId="Znakapoznpodarou">
    <w:name w:val="footnote reference"/>
    <w:unhideWhenUsed/>
    <w:rsid w:val="000904C8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46356C"/>
    <w:pPr>
      <w:spacing w:after="200" w:line="276" w:lineRule="auto"/>
      <w:ind w:left="720"/>
      <w:contextualSpacing/>
    </w:pPr>
    <w:rPr>
      <w:rFonts w:ascii="Cambria" w:eastAsia="Cambria" w:hAnsi="Cambria" w:cs="Times New Roman"/>
      <w:sz w:val="22"/>
      <w:szCs w:val="22"/>
      <w:lang w:val="cs-CZ"/>
    </w:rPr>
  </w:style>
  <w:style w:type="paragraph" w:customStyle="1" w:styleId="Barevnmkazvraznn11">
    <w:name w:val="Barevná mřížka – zvýraznění 11"/>
    <w:aliases w:val="spot Quote"/>
    <w:basedOn w:val="Normln"/>
    <w:next w:val="Normln"/>
    <w:link w:val="Barevnmkazvraznn1Char"/>
    <w:uiPriority w:val="29"/>
    <w:qFormat/>
    <w:rsid w:val="00816EA7"/>
    <w:pPr>
      <w:tabs>
        <w:tab w:val="left" w:pos="8222"/>
      </w:tabs>
      <w:spacing w:before="120" w:after="120"/>
      <w:ind w:left="567" w:right="709"/>
      <w:jc w:val="both"/>
    </w:pPr>
    <w:rPr>
      <w:rFonts w:ascii="Myriad Pro" w:eastAsia="Myriad Pro" w:hAnsi="Myriad Pro" w:cs="Myriad Pro"/>
      <w:i/>
      <w:sz w:val="20"/>
      <w:szCs w:val="20"/>
      <w:lang w:val="cs-CZ"/>
    </w:rPr>
  </w:style>
  <w:style w:type="character" w:customStyle="1" w:styleId="Barevnmkazvraznn1Char">
    <w:name w:val="Barevná mřížka – zvýraznění 1 Char"/>
    <w:aliases w:val="spot Quote Char"/>
    <w:link w:val="Barevnmkazvraznn11"/>
    <w:uiPriority w:val="29"/>
    <w:rsid w:val="00816EA7"/>
    <w:rPr>
      <w:rFonts w:ascii="Myriad Pro" w:eastAsia="Myriad Pro" w:hAnsi="Myriad Pro" w:cs="Myriad Pro"/>
      <w:i/>
      <w:sz w:val="20"/>
      <w:szCs w:val="20"/>
      <w:lang w:val="cs-CZ"/>
    </w:rPr>
  </w:style>
  <w:style w:type="character" w:styleId="Hypertextovodkaz">
    <w:name w:val="Hyperlink"/>
    <w:uiPriority w:val="99"/>
    <w:unhideWhenUsed/>
    <w:rsid w:val="002B1994"/>
    <w:rPr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6C1A64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C1A64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C1A64"/>
    <w:rPr>
      <w:lang w:val="en-GB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1A64"/>
    <w:rPr>
      <w:b/>
      <w:bCs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C1A64"/>
    <w:rPr>
      <w:b/>
      <w:bCs/>
      <w:sz w:val="20"/>
      <w:szCs w:val="20"/>
      <w:lang w:val="en-GB"/>
    </w:rPr>
  </w:style>
  <w:style w:type="paragraph" w:styleId="Titulek">
    <w:name w:val="caption"/>
    <w:basedOn w:val="Normln"/>
    <w:next w:val="Normln"/>
    <w:uiPriority w:val="35"/>
    <w:qFormat/>
    <w:rsid w:val="00AF7A3D"/>
    <w:pPr>
      <w:spacing w:after="200"/>
    </w:pPr>
    <w:rPr>
      <w:rFonts w:ascii="Cambria" w:eastAsia="Cambria" w:hAnsi="Cambria" w:cs="Times New Roman"/>
      <w:b/>
      <w:bCs/>
      <w:color w:val="0E7CAE"/>
      <w:sz w:val="18"/>
      <w:szCs w:val="18"/>
      <w:lang w:val="cs-CZ"/>
    </w:rPr>
  </w:style>
  <w:style w:type="paragraph" w:customStyle="1" w:styleId="Default">
    <w:name w:val="Default"/>
    <w:rsid w:val="00640F7A"/>
    <w:pPr>
      <w:autoSpaceDE w:val="0"/>
      <w:autoSpaceDN w:val="0"/>
      <w:adjustRightInd w:val="0"/>
    </w:pPr>
    <w:rPr>
      <w:rFonts w:ascii="Arial" w:hAnsi="Arial" w:cs="Arial"/>
      <w:color w:val="000000"/>
      <w:lang w:val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37418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7418"/>
    <w:rPr>
      <w:rFonts w:ascii="Lucida Grande" w:hAnsi="Lucida Grande" w:cs="Lucida Grande"/>
      <w:sz w:val="18"/>
      <w:szCs w:val="18"/>
      <w:lang w:val="en-GB"/>
    </w:rPr>
  </w:style>
  <w:style w:type="paragraph" w:styleId="Textpoznpodarou">
    <w:name w:val="footnote text"/>
    <w:basedOn w:val="Normln"/>
    <w:link w:val="TextpoznpodarouChar"/>
    <w:unhideWhenUsed/>
    <w:rsid w:val="000904C8"/>
    <w:rPr>
      <w:rFonts w:ascii="Cambria" w:eastAsia="Cambria" w:hAnsi="Cambria" w:cs="Times New Roman"/>
      <w:lang w:val="cs-CZ"/>
    </w:rPr>
  </w:style>
  <w:style w:type="character" w:customStyle="1" w:styleId="TextpoznpodarouChar">
    <w:name w:val="Text pozn. pod čarou Char"/>
    <w:basedOn w:val="Standardnpsmoodstavce"/>
    <w:link w:val="Textpoznpodarou"/>
    <w:rsid w:val="000904C8"/>
    <w:rPr>
      <w:rFonts w:ascii="Cambria" w:eastAsia="Cambria" w:hAnsi="Cambria" w:cs="Times New Roman"/>
      <w:lang w:val="cs-CZ"/>
    </w:rPr>
  </w:style>
  <w:style w:type="character" w:styleId="Znakapoznpodarou">
    <w:name w:val="footnote reference"/>
    <w:unhideWhenUsed/>
    <w:rsid w:val="000904C8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46356C"/>
    <w:pPr>
      <w:spacing w:after="200" w:line="276" w:lineRule="auto"/>
      <w:ind w:left="720"/>
      <w:contextualSpacing/>
    </w:pPr>
    <w:rPr>
      <w:rFonts w:ascii="Cambria" w:eastAsia="Cambria" w:hAnsi="Cambria" w:cs="Times New Roman"/>
      <w:sz w:val="22"/>
      <w:szCs w:val="22"/>
      <w:lang w:val="cs-CZ"/>
    </w:rPr>
  </w:style>
  <w:style w:type="paragraph" w:customStyle="1" w:styleId="Barevnmkazvraznn11">
    <w:name w:val="Barevná mřížka – zvýraznění 11"/>
    <w:aliases w:val="spot Quote"/>
    <w:basedOn w:val="Normln"/>
    <w:next w:val="Normln"/>
    <w:link w:val="Barevnmkazvraznn1Char"/>
    <w:uiPriority w:val="29"/>
    <w:qFormat/>
    <w:rsid w:val="00816EA7"/>
    <w:pPr>
      <w:tabs>
        <w:tab w:val="left" w:pos="8222"/>
      </w:tabs>
      <w:spacing w:before="120" w:after="120"/>
      <w:ind w:left="567" w:right="709"/>
      <w:jc w:val="both"/>
    </w:pPr>
    <w:rPr>
      <w:rFonts w:ascii="Myriad Pro" w:eastAsia="Myriad Pro" w:hAnsi="Myriad Pro" w:cs="Myriad Pro"/>
      <w:i/>
      <w:sz w:val="20"/>
      <w:szCs w:val="20"/>
      <w:lang w:val="cs-CZ"/>
    </w:rPr>
  </w:style>
  <w:style w:type="character" w:customStyle="1" w:styleId="Barevnmkazvraznn1Char">
    <w:name w:val="Barevná mřížka – zvýraznění 1 Char"/>
    <w:aliases w:val="spot Quote Char"/>
    <w:link w:val="Barevnmkazvraznn11"/>
    <w:uiPriority w:val="29"/>
    <w:rsid w:val="00816EA7"/>
    <w:rPr>
      <w:rFonts w:ascii="Myriad Pro" w:eastAsia="Myriad Pro" w:hAnsi="Myriad Pro" w:cs="Myriad Pro"/>
      <w:i/>
      <w:sz w:val="20"/>
      <w:szCs w:val="20"/>
      <w:lang w:val="cs-CZ"/>
    </w:rPr>
  </w:style>
  <w:style w:type="character" w:styleId="Hypertextovodkaz">
    <w:name w:val="Hyperlink"/>
    <w:uiPriority w:val="99"/>
    <w:unhideWhenUsed/>
    <w:rsid w:val="002B1994"/>
    <w:rPr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6C1A64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C1A64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C1A64"/>
    <w:rPr>
      <w:lang w:val="en-GB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1A64"/>
    <w:rPr>
      <w:b/>
      <w:bCs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C1A64"/>
    <w:rPr>
      <w:b/>
      <w:bCs/>
      <w:sz w:val="20"/>
      <w:szCs w:val="20"/>
      <w:lang w:val="en-GB"/>
    </w:rPr>
  </w:style>
  <w:style w:type="paragraph" w:styleId="Titulek">
    <w:name w:val="caption"/>
    <w:basedOn w:val="Normln"/>
    <w:next w:val="Normln"/>
    <w:uiPriority w:val="35"/>
    <w:qFormat/>
    <w:rsid w:val="00AF7A3D"/>
    <w:pPr>
      <w:spacing w:after="200"/>
    </w:pPr>
    <w:rPr>
      <w:rFonts w:ascii="Cambria" w:eastAsia="Cambria" w:hAnsi="Cambria" w:cs="Times New Roman"/>
      <w:b/>
      <w:bCs/>
      <w:color w:val="0E7CAE"/>
      <w:sz w:val="18"/>
      <w:szCs w:val="18"/>
      <w:lang w:val="cs-CZ"/>
    </w:rPr>
  </w:style>
  <w:style w:type="paragraph" w:customStyle="1" w:styleId="Default">
    <w:name w:val="Default"/>
    <w:rsid w:val="00640F7A"/>
    <w:pPr>
      <w:autoSpaceDE w:val="0"/>
      <w:autoSpaceDN w:val="0"/>
      <w:adjustRightInd w:val="0"/>
    </w:pPr>
    <w:rPr>
      <w:rFonts w:ascii="Arial" w:hAnsi="Arial" w:cs="Arial"/>
      <w:color w:val="000000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1607</Words>
  <Characters>9487</Characters>
  <Application>Microsoft Office Word</Application>
  <DocSecurity>0</DocSecurity>
  <Lines>79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Úřad vlády ČR</Company>
  <LinksUpToDate>false</LinksUpToDate>
  <CharactersWithSpaces>11072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</dc:creator>
  <cp:lastModifiedBy>Jeřábková Olga</cp:lastModifiedBy>
  <cp:revision>2</cp:revision>
  <cp:lastPrinted>2016-05-27T12:43:00Z</cp:lastPrinted>
  <dcterms:created xsi:type="dcterms:W3CDTF">2016-06-24T14:50:00Z</dcterms:created>
  <dcterms:modified xsi:type="dcterms:W3CDTF">2016-06-24T14:50:00Z</dcterms:modified>
</cp:coreProperties>
</file>