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28" w:rsidRDefault="00E37228" w:rsidP="00E37228">
      <w:pPr>
        <w:spacing w:line="276" w:lineRule="auto"/>
        <w:jc w:val="center"/>
        <w:rPr>
          <w:rFonts w:ascii="Times New Roman" w:hAnsi="Times New Roman" w:cs="Times New Roman"/>
          <w:b/>
          <w:sz w:val="28"/>
          <w:szCs w:val="20"/>
        </w:rPr>
      </w:pPr>
      <w:r>
        <w:rPr>
          <w:rFonts w:ascii="Times New Roman" w:hAnsi="Times New Roman" w:cs="Times New Roman"/>
          <w:b/>
          <w:sz w:val="28"/>
          <w:szCs w:val="20"/>
        </w:rPr>
        <w:t xml:space="preserve">NÁVRH PRIORIT RADY VLÁDY PRO LIDSKÁ PRÁVA </w:t>
      </w:r>
    </w:p>
    <w:p w:rsidR="00E37228" w:rsidRPr="00760F57" w:rsidRDefault="00E37228" w:rsidP="00760F57">
      <w:pPr>
        <w:spacing w:line="276" w:lineRule="auto"/>
        <w:jc w:val="center"/>
        <w:rPr>
          <w:rFonts w:ascii="Times New Roman" w:hAnsi="Times New Roman" w:cs="Times New Roman"/>
          <w:b/>
          <w:sz w:val="28"/>
          <w:szCs w:val="20"/>
        </w:rPr>
      </w:pPr>
      <w:r w:rsidRPr="00760F57">
        <w:rPr>
          <w:rFonts w:ascii="Times New Roman" w:hAnsi="Times New Roman" w:cs="Times New Roman"/>
          <w:b/>
          <w:sz w:val="28"/>
          <w:szCs w:val="20"/>
        </w:rPr>
        <w:t>Úvod</w:t>
      </w:r>
    </w:p>
    <w:p w:rsidR="00E37228" w:rsidRDefault="00E37228" w:rsidP="00E37228">
      <w:pPr>
        <w:spacing w:line="276" w:lineRule="auto"/>
        <w:jc w:val="both"/>
        <w:rPr>
          <w:rFonts w:ascii="Times New Roman" w:hAnsi="Times New Roman" w:cs="Times New Roman"/>
          <w:sz w:val="24"/>
          <w:szCs w:val="20"/>
        </w:rPr>
      </w:pPr>
      <w:r>
        <w:rPr>
          <w:rFonts w:ascii="Times New Roman" w:hAnsi="Times New Roman" w:cs="Times New Roman"/>
          <w:sz w:val="24"/>
          <w:szCs w:val="20"/>
        </w:rPr>
        <w:t>Rada vlády pro lidská práva byla nově jmenována dne 4. února 2019 usnesením vlády č. 100. Na základě této významné změny započala Rada na svém jednání dne 11. března 2019 diskusi o svých budoucích prioritách. V této diskusi pak pokračovali členové Rady na dvou pracovních setkáních ve dnech 16. dubna a 7. května 2019. Výsledkem jsou pak prioritní témata navržená níže.</w:t>
      </w:r>
    </w:p>
    <w:p w:rsidR="00E37228" w:rsidRDefault="00E37228" w:rsidP="00E37228">
      <w:pPr>
        <w:spacing w:line="276" w:lineRule="auto"/>
        <w:jc w:val="both"/>
        <w:rPr>
          <w:rFonts w:ascii="Times New Roman" w:hAnsi="Times New Roman" w:cs="Times New Roman"/>
          <w:sz w:val="24"/>
          <w:szCs w:val="20"/>
        </w:rPr>
      </w:pPr>
      <w:r>
        <w:rPr>
          <w:rFonts w:ascii="Times New Roman" w:hAnsi="Times New Roman" w:cs="Times New Roman"/>
          <w:sz w:val="24"/>
          <w:szCs w:val="20"/>
        </w:rPr>
        <w:t xml:space="preserve">Uvedená témata vycházejí z návrhů předložených jednotlivými členy, a to jak zástupci státní správy, tak i občanské společnosti a akademické obce. </w:t>
      </w:r>
      <w:r w:rsidR="00526CBB">
        <w:rPr>
          <w:rFonts w:ascii="Times New Roman" w:hAnsi="Times New Roman" w:cs="Times New Roman"/>
          <w:sz w:val="24"/>
          <w:szCs w:val="20"/>
        </w:rPr>
        <w:t xml:space="preserve">Při jejich formulaci byly zohledněny i témata a otázky, kterými se v současnosti zabývají výbory Rady, aby bylo ideálně dosaženo propojení a vzájemné komplementarity činnosti Rady a jejích výborů. </w:t>
      </w:r>
      <w:r>
        <w:rPr>
          <w:rFonts w:ascii="Times New Roman" w:hAnsi="Times New Roman" w:cs="Times New Roman"/>
          <w:sz w:val="24"/>
          <w:szCs w:val="20"/>
        </w:rPr>
        <w:t>Témata se snaží reflektovat hlavní lidskoprávní problémy v</w:t>
      </w:r>
      <w:r w:rsidR="00526CBB">
        <w:rPr>
          <w:rFonts w:ascii="Times New Roman" w:hAnsi="Times New Roman" w:cs="Times New Roman"/>
          <w:sz w:val="24"/>
          <w:szCs w:val="20"/>
        </w:rPr>
        <w:t> </w:t>
      </w:r>
      <w:r>
        <w:rPr>
          <w:rFonts w:ascii="Times New Roman" w:hAnsi="Times New Roman" w:cs="Times New Roman"/>
          <w:sz w:val="24"/>
          <w:szCs w:val="20"/>
        </w:rPr>
        <w:t>ČR</w:t>
      </w:r>
      <w:r w:rsidR="00526CBB">
        <w:rPr>
          <w:rFonts w:ascii="Times New Roman" w:hAnsi="Times New Roman" w:cs="Times New Roman"/>
          <w:sz w:val="24"/>
          <w:szCs w:val="20"/>
        </w:rPr>
        <w:t xml:space="preserve">, které jsou vnímány jako výzvy i společností jako celkem. Jejich výčet však rozhodně není vyčerpávající. Takto stanovená témata nemají </w:t>
      </w:r>
      <w:r w:rsidR="006710DF">
        <w:rPr>
          <w:rFonts w:ascii="Times New Roman" w:hAnsi="Times New Roman" w:cs="Times New Roman"/>
          <w:sz w:val="24"/>
          <w:szCs w:val="20"/>
        </w:rPr>
        <w:t xml:space="preserve">nijak </w:t>
      </w:r>
      <w:r w:rsidR="00526CBB">
        <w:rPr>
          <w:rFonts w:ascii="Times New Roman" w:hAnsi="Times New Roman" w:cs="Times New Roman"/>
          <w:sz w:val="24"/>
          <w:szCs w:val="20"/>
        </w:rPr>
        <w:t>bránit tomu, aby se Rada mohla zabývat jinými tématy či reagovat na aktuální vývoj v lidskoprávních otázkách v ČR i na mezinárodním poli.</w:t>
      </w:r>
      <w:r w:rsidR="00002EC9">
        <w:rPr>
          <w:rFonts w:ascii="Times New Roman" w:hAnsi="Times New Roman" w:cs="Times New Roman"/>
          <w:sz w:val="24"/>
          <w:szCs w:val="20"/>
        </w:rPr>
        <w:t xml:space="preserve"> </w:t>
      </w:r>
    </w:p>
    <w:p w:rsidR="00DD7D3D" w:rsidRDefault="00526CBB" w:rsidP="00526CBB">
      <w:pPr>
        <w:spacing w:line="276" w:lineRule="auto"/>
        <w:jc w:val="both"/>
        <w:rPr>
          <w:rFonts w:ascii="Times New Roman" w:hAnsi="Times New Roman" w:cs="Times New Roman"/>
          <w:sz w:val="24"/>
          <w:szCs w:val="20"/>
        </w:rPr>
      </w:pPr>
      <w:r>
        <w:rPr>
          <w:rFonts w:ascii="Times New Roman" w:hAnsi="Times New Roman" w:cs="Times New Roman"/>
          <w:sz w:val="24"/>
          <w:szCs w:val="20"/>
        </w:rPr>
        <w:t xml:space="preserve">Smyslem vytyčení priorit je dát činnosti Rady i jejích výborů směr a zacílení pro budoucí období. </w:t>
      </w:r>
      <w:r w:rsidR="00CB2549">
        <w:rPr>
          <w:rFonts w:ascii="Times New Roman" w:hAnsi="Times New Roman" w:cs="Times New Roman"/>
          <w:sz w:val="24"/>
          <w:szCs w:val="20"/>
        </w:rPr>
        <w:t xml:space="preserve">V každém tématu Rada stručně popisuje daný problém, zmiňuje dotčená lidská práva a uvádí hlavní otázky a okruhy, kterým je nutné z hlediska ochrany lidských práv věnovat pozornost. </w:t>
      </w:r>
      <w:r w:rsidR="006E5152">
        <w:rPr>
          <w:rFonts w:ascii="Times New Roman" w:hAnsi="Times New Roman" w:cs="Times New Roman"/>
          <w:sz w:val="24"/>
          <w:szCs w:val="20"/>
        </w:rPr>
        <w:t>J</w:t>
      </w:r>
      <w:r>
        <w:rPr>
          <w:rFonts w:ascii="Times New Roman" w:hAnsi="Times New Roman" w:cs="Times New Roman"/>
          <w:sz w:val="24"/>
          <w:szCs w:val="20"/>
        </w:rPr>
        <w:t xml:space="preserve">ednotlivými tématy se budou </w:t>
      </w:r>
      <w:r w:rsidR="00CB2549">
        <w:rPr>
          <w:rFonts w:ascii="Times New Roman" w:hAnsi="Times New Roman" w:cs="Times New Roman"/>
          <w:sz w:val="24"/>
          <w:szCs w:val="20"/>
        </w:rPr>
        <w:t xml:space="preserve">následně </w:t>
      </w:r>
      <w:r>
        <w:rPr>
          <w:rFonts w:ascii="Times New Roman" w:hAnsi="Times New Roman" w:cs="Times New Roman"/>
          <w:sz w:val="24"/>
          <w:szCs w:val="20"/>
        </w:rPr>
        <w:t>zabývat výbory Rady podle své odbornosti a ve spolupráci svých členů za státní správu a občanskou společnost připraví pro Radu návrhy konkrétních opatření</w:t>
      </w:r>
      <w:r w:rsidR="00C722AF">
        <w:rPr>
          <w:rFonts w:ascii="Times New Roman" w:hAnsi="Times New Roman" w:cs="Times New Roman"/>
          <w:sz w:val="24"/>
          <w:szCs w:val="20"/>
        </w:rPr>
        <w:t xml:space="preserve">, jak na uvedené či další </w:t>
      </w:r>
      <w:r w:rsidR="006E5152">
        <w:rPr>
          <w:rFonts w:ascii="Times New Roman" w:hAnsi="Times New Roman" w:cs="Times New Roman"/>
          <w:sz w:val="24"/>
          <w:szCs w:val="20"/>
        </w:rPr>
        <w:t>otázky</w:t>
      </w:r>
      <w:r w:rsidR="00C722AF">
        <w:rPr>
          <w:rFonts w:ascii="Times New Roman" w:hAnsi="Times New Roman" w:cs="Times New Roman"/>
          <w:sz w:val="24"/>
          <w:szCs w:val="20"/>
        </w:rPr>
        <w:t xml:space="preserve"> v dané o</w:t>
      </w:r>
      <w:r w:rsidR="006E5152">
        <w:rPr>
          <w:rFonts w:ascii="Times New Roman" w:hAnsi="Times New Roman" w:cs="Times New Roman"/>
          <w:sz w:val="24"/>
          <w:szCs w:val="20"/>
        </w:rPr>
        <w:t xml:space="preserve">blasti vhodně reagovat. </w:t>
      </w:r>
      <w:r w:rsidR="00CB2549">
        <w:rPr>
          <w:rFonts w:ascii="Times New Roman" w:hAnsi="Times New Roman" w:cs="Times New Roman"/>
          <w:sz w:val="24"/>
          <w:szCs w:val="20"/>
        </w:rPr>
        <w:t xml:space="preserve">Bude tak hlavně na výborech, aby řádně vyhodnotily situaci a navrhli efektivní řešení </w:t>
      </w:r>
      <w:r w:rsidR="0000716E">
        <w:rPr>
          <w:rFonts w:ascii="Times New Roman" w:hAnsi="Times New Roman" w:cs="Times New Roman"/>
          <w:sz w:val="24"/>
          <w:szCs w:val="20"/>
        </w:rPr>
        <w:t xml:space="preserve">problémů v dané oblasti. </w:t>
      </w:r>
      <w:r w:rsidR="00CB2549">
        <w:rPr>
          <w:rFonts w:ascii="Times New Roman" w:hAnsi="Times New Roman" w:cs="Times New Roman"/>
          <w:sz w:val="24"/>
          <w:szCs w:val="20"/>
        </w:rPr>
        <w:t>Při tom by m</w:t>
      </w:r>
      <w:r w:rsidR="006E5152">
        <w:rPr>
          <w:rFonts w:ascii="Times New Roman" w:hAnsi="Times New Roman" w:cs="Times New Roman"/>
          <w:sz w:val="24"/>
          <w:szCs w:val="20"/>
        </w:rPr>
        <w:t xml:space="preserve">ěly </w:t>
      </w:r>
      <w:r w:rsidR="00C722AF">
        <w:rPr>
          <w:rFonts w:ascii="Times New Roman" w:hAnsi="Times New Roman" w:cs="Times New Roman"/>
          <w:sz w:val="24"/>
          <w:szCs w:val="20"/>
        </w:rPr>
        <w:t>zohlednit kroky, které se již činí či které</w:t>
      </w:r>
      <w:r w:rsidR="00DD7D3D">
        <w:rPr>
          <w:rFonts w:ascii="Times New Roman" w:hAnsi="Times New Roman" w:cs="Times New Roman"/>
          <w:sz w:val="24"/>
          <w:szCs w:val="20"/>
        </w:rPr>
        <w:t xml:space="preserve"> jsou již naplánovány, případně z nich vyjít a vhodně na ně navázat</w:t>
      </w:r>
      <w:r w:rsidR="006E5152">
        <w:rPr>
          <w:rFonts w:ascii="Times New Roman" w:hAnsi="Times New Roman" w:cs="Times New Roman"/>
          <w:sz w:val="24"/>
          <w:szCs w:val="20"/>
        </w:rPr>
        <w:t xml:space="preserve"> návrhy na jejich zlepšení a zefektivnění</w:t>
      </w:r>
      <w:r w:rsidR="00DD7D3D">
        <w:rPr>
          <w:rFonts w:ascii="Times New Roman" w:hAnsi="Times New Roman" w:cs="Times New Roman"/>
          <w:sz w:val="24"/>
          <w:szCs w:val="20"/>
        </w:rPr>
        <w:t>.</w:t>
      </w:r>
      <w:r w:rsidR="00CB2549">
        <w:rPr>
          <w:rFonts w:ascii="Times New Roman" w:hAnsi="Times New Roman" w:cs="Times New Roman"/>
          <w:sz w:val="24"/>
          <w:szCs w:val="20"/>
        </w:rPr>
        <w:t xml:space="preserve"> </w:t>
      </w:r>
    </w:p>
    <w:p w:rsidR="002D661D" w:rsidRDefault="00C722AF" w:rsidP="00526CBB">
      <w:pPr>
        <w:spacing w:line="276" w:lineRule="auto"/>
        <w:jc w:val="both"/>
        <w:rPr>
          <w:rFonts w:ascii="Times New Roman" w:hAnsi="Times New Roman" w:cs="Times New Roman"/>
          <w:sz w:val="24"/>
          <w:szCs w:val="20"/>
        </w:rPr>
      </w:pPr>
      <w:r>
        <w:rPr>
          <w:rFonts w:ascii="Times New Roman" w:hAnsi="Times New Roman" w:cs="Times New Roman"/>
          <w:sz w:val="24"/>
          <w:szCs w:val="20"/>
        </w:rPr>
        <w:t xml:space="preserve">Pokud pro některé otázky dosud příslušné pracovní orgány neexistují, jako jsou např. lidská práva a moderní technologie, navrhuje se jejich zřízení, aby i tyto otázky mohly být řešeny </w:t>
      </w:r>
      <w:r w:rsidR="0069015A">
        <w:rPr>
          <w:rFonts w:ascii="Times New Roman" w:hAnsi="Times New Roman" w:cs="Times New Roman"/>
          <w:sz w:val="24"/>
          <w:szCs w:val="20"/>
        </w:rPr>
        <w:t xml:space="preserve">s adekvátní </w:t>
      </w:r>
      <w:r w:rsidR="00760F57">
        <w:rPr>
          <w:rFonts w:ascii="Times New Roman" w:hAnsi="Times New Roman" w:cs="Times New Roman"/>
          <w:sz w:val="24"/>
          <w:szCs w:val="20"/>
        </w:rPr>
        <w:t>odborností</w:t>
      </w:r>
      <w:r w:rsidR="0069015A">
        <w:rPr>
          <w:rFonts w:ascii="Times New Roman" w:hAnsi="Times New Roman" w:cs="Times New Roman"/>
          <w:sz w:val="24"/>
          <w:szCs w:val="20"/>
        </w:rPr>
        <w:t xml:space="preserve">. </w:t>
      </w:r>
    </w:p>
    <w:p w:rsidR="00760F57" w:rsidRDefault="00760F57" w:rsidP="00E37228">
      <w:pPr>
        <w:spacing w:line="276" w:lineRule="auto"/>
        <w:jc w:val="center"/>
        <w:rPr>
          <w:rFonts w:ascii="Times New Roman" w:hAnsi="Times New Roman" w:cs="Times New Roman"/>
          <w:b/>
          <w:sz w:val="28"/>
          <w:szCs w:val="20"/>
        </w:rPr>
      </w:pPr>
    </w:p>
    <w:p w:rsidR="006040FC" w:rsidRDefault="006040FC" w:rsidP="00E37228">
      <w:pPr>
        <w:spacing w:line="276" w:lineRule="auto"/>
        <w:jc w:val="center"/>
        <w:rPr>
          <w:rFonts w:ascii="Times New Roman" w:hAnsi="Times New Roman" w:cs="Times New Roman"/>
          <w:b/>
          <w:sz w:val="28"/>
          <w:szCs w:val="20"/>
        </w:rPr>
      </w:pPr>
    </w:p>
    <w:p w:rsidR="006040FC" w:rsidRDefault="006040FC" w:rsidP="00E37228">
      <w:pPr>
        <w:spacing w:line="276" w:lineRule="auto"/>
        <w:jc w:val="center"/>
        <w:rPr>
          <w:rFonts w:ascii="Times New Roman" w:hAnsi="Times New Roman" w:cs="Times New Roman"/>
          <w:b/>
          <w:sz w:val="28"/>
          <w:szCs w:val="20"/>
        </w:rPr>
      </w:pPr>
    </w:p>
    <w:p w:rsidR="006040FC" w:rsidRDefault="006040FC" w:rsidP="00E37228">
      <w:pPr>
        <w:spacing w:line="276" w:lineRule="auto"/>
        <w:jc w:val="center"/>
        <w:rPr>
          <w:rFonts w:ascii="Times New Roman" w:hAnsi="Times New Roman" w:cs="Times New Roman"/>
          <w:b/>
          <w:sz w:val="28"/>
          <w:szCs w:val="20"/>
        </w:rPr>
      </w:pPr>
    </w:p>
    <w:p w:rsidR="006040FC" w:rsidRDefault="006040FC" w:rsidP="00E37228">
      <w:pPr>
        <w:spacing w:line="276" w:lineRule="auto"/>
        <w:jc w:val="center"/>
        <w:rPr>
          <w:rFonts w:ascii="Times New Roman" w:hAnsi="Times New Roman" w:cs="Times New Roman"/>
          <w:b/>
          <w:sz w:val="28"/>
          <w:szCs w:val="20"/>
        </w:rPr>
      </w:pPr>
    </w:p>
    <w:p w:rsidR="00760F57" w:rsidRDefault="00760F57" w:rsidP="00E37228">
      <w:pPr>
        <w:spacing w:line="276" w:lineRule="auto"/>
        <w:jc w:val="center"/>
        <w:rPr>
          <w:rFonts w:ascii="Times New Roman" w:hAnsi="Times New Roman" w:cs="Times New Roman"/>
          <w:b/>
          <w:sz w:val="28"/>
          <w:szCs w:val="20"/>
        </w:rPr>
      </w:pPr>
    </w:p>
    <w:p w:rsidR="00760F57" w:rsidRDefault="00760F57" w:rsidP="00E37228">
      <w:pPr>
        <w:spacing w:line="276" w:lineRule="auto"/>
        <w:jc w:val="center"/>
        <w:rPr>
          <w:rFonts w:ascii="Times New Roman" w:hAnsi="Times New Roman" w:cs="Times New Roman"/>
          <w:b/>
          <w:sz w:val="28"/>
          <w:szCs w:val="20"/>
        </w:rPr>
      </w:pPr>
    </w:p>
    <w:p w:rsidR="00760F57" w:rsidRDefault="00760F57" w:rsidP="00E37228">
      <w:pPr>
        <w:spacing w:line="276" w:lineRule="auto"/>
        <w:jc w:val="center"/>
        <w:rPr>
          <w:rFonts w:ascii="Times New Roman" w:hAnsi="Times New Roman" w:cs="Times New Roman"/>
          <w:b/>
          <w:sz w:val="28"/>
          <w:szCs w:val="20"/>
        </w:rPr>
      </w:pPr>
    </w:p>
    <w:p w:rsidR="006040FC" w:rsidRPr="000F41D1" w:rsidRDefault="006040FC" w:rsidP="006040FC">
      <w:pPr>
        <w:jc w:val="center"/>
        <w:rPr>
          <w:rFonts w:ascii="Times New Roman" w:hAnsi="Times New Roman" w:cs="Times New Roman"/>
          <w:b/>
          <w:sz w:val="28"/>
          <w:szCs w:val="24"/>
        </w:rPr>
      </w:pPr>
      <w:r w:rsidRPr="000F41D1">
        <w:rPr>
          <w:rFonts w:ascii="Times New Roman" w:hAnsi="Times New Roman" w:cs="Times New Roman"/>
          <w:b/>
          <w:sz w:val="28"/>
          <w:szCs w:val="24"/>
        </w:rPr>
        <w:lastRenderedPageBreak/>
        <w:t xml:space="preserve">Ochrana práv osob ohrožených chudobou a </w:t>
      </w:r>
      <w:r>
        <w:rPr>
          <w:rFonts w:ascii="Times New Roman" w:hAnsi="Times New Roman" w:cs="Times New Roman"/>
          <w:b/>
          <w:sz w:val="28"/>
          <w:szCs w:val="24"/>
        </w:rPr>
        <w:t xml:space="preserve">sociálním </w:t>
      </w:r>
      <w:r w:rsidRPr="000F41D1">
        <w:rPr>
          <w:rFonts w:ascii="Times New Roman" w:hAnsi="Times New Roman" w:cs="Times New Roman"/>
          <w:b/>
          <w:sz w:val="28"/>
          <w:szCs w:val="24"/>
        </w:rPr>
        <w:t>vyloučením</w:t>
      </w:r>
    </w:p>
    <w:p w:rsidR="006040FC" w:rsidRPr="000F41D1" w:rsidRDefault="006040FC" w:rsidP="006040FC">
      <w:pPr>
        <w:jc w:val="both"/>
        <w:rPr>
          <w:rFonts w:ascii="Times New Roman" w:hAnsi="Times New Roman" w:cs="Times New Roman"/>
          <w:b/>
          <w:sz w:val="24"/>
          <w:szCs w:val="24"/>
        </w:rPr>
      </w:pPr>
      <w:r w:rsidRPr="000F41D1">
        <w:rPr>
          <w:rFonts w:ascii="Times New Roman" w:hAnsi="Times New Roman" w:cs="Times New Roman"/>
          <w:b/>
          <w:sz w:val="24"/>
          <w:szCs w:val="24"/>
        </w:rPr>
        <w:t>Popis problému</w:t>
      </w:r>
      <w:r>
        <w:rPr>
          <w:rFonts w:ascii="Times New Roman" w:hAnsi="Times New Roman" w:cs="Times New Roman"/>
          <w:b/>
          <w:sz w:val="24"/>
          <w:szCs w:val="24"/>
        </w:rPr>
        <w:t>:</w:t>
      </w:r>
    </w:p>
    <w:p w:rsidR="006040FC" w:rsidRDefault="006040FC" w:rsidP="006040FC">
      <w:pPr>
        <w:jc w:val="both"/>
        <w:rPr>
          <w:rFonts w:ascii="Times New Roman" w:hAnsi="Times New Roman" w:cs="Times New Roman"/>
          <w:sz w:val="24"/>
          <w:szCs w:val="24"/>
        </w:rPr>
      </w:pPr>
      <w:r w:rsidRPr="00021584">
        <w:rPr>
          <w:rFonts w:ascii="Times New Roman" w:hAnsi="Times New Roman" w:cs="Times New Roman"/>
          <w:sz w:val="24"/>
          <w:szCs w:val="24"/>
        </w:rPr>
        <w:t>V poslední době vystupují v ČR na povrch poměrně zásadní sociální problémy velké části obyvatelstva s chudobou a dluhy, které mají devastující dopady na život těchto osob i celých rodin. Nedostatečné regulace</w:t>
      </w:r>
      <w:r>
        <w:rPr>
          <w:rFonts w:ascii="Times New Roman" w:hAnsi="Times New Roman" w:cs="Times New Roman"/>
          <w:sz w:val="24"/>
          <w:szCs w:val="24"/>
        </w:rPr>
        <w:t xml:space="preserve"> spotřebitelských</w:t>
      </w:r>
      <w:r w:rsidRPr="00021584">
        <w:rPr>
          <w:rFonts w:ascii="Times New Roman" w:hAnsi="Times New Roman" w:cs="Times New Roman"/>
          <w:sz w:val="24"/>
          <w:szCs w:val="24"/>
        </w:rPr>
        <w:t xml:space="preserve"> úvěrů</w:t>
      </w:r>
      <w:r>
        <w:rPr>
          <w:rFonts w:ascii="Times New Roman" w:hAnsi="Times New Roman" w:cs="Times New Roman"/>
          <w:sz w:val="24"/>
          <w:szCs w:val="24"/>
        </w:rPr>
        <w:t>, kde poskytovatelé stanovovali vysoké úroky a smluvní pokuty, které jim byly následně přiznávány v nekontrolovaných rozhodčích řízeních, daly</w:t>
      </w:r>
      <w:r w:rsidRPr="00021584">
        <w:rPr>
          <w:rFonts w:ascii="Times New Roman" w:hAnsi="Times New Roman" w:cs="Times New Roman"/>
          <w:sz w:val="24"/>
          <w:szCs w:val="24"/>
        </w:rPr>
        <w:t xml:space="preserve"> vzniknout dlouhodobému zadlužení poměrně velké společenské skupin</w:t>
      </w:r>
      <w:r>
        <w:rPr>
          <w:rFonts w:ascii="Times New Roman" w:hAnsi="Times New Roman" w:cs="Times New Roman"/>
          <w:sz w:val="24"/>
          <w:szCs w:val="24"/>
        </w:rPr>
        <w:t>y</w:t>
      </w:r>
      <w:r w:rsidRPr="00021584">
        <w:rPr>
          <w:rFonts w:ascii="Times New Roman" w:hAnsi="Times New Roman" w:cs="Times New Roman"/>
          <w:sz w:val="24"/>
          <w:szCs w:val="24"/>
        </w:rPr>
        <w:t xml:space="preserve">. </w:t>
      </w:r>
      <w:r>
        <w:rPr>
          <w:rFonts w:ascii="Times New Roman" w:hAnsi="Times New Roman" w:cs="Times New Roman"/>
          <w:sz w:val="24"/>
          <w:szCs w:val="24"/>
        </w:rPr>
        <w:t xml:space="preserve">Zavedení soukromých exekutorů </w:t>
      </w:r>
      <w:r w:rsidRPr="00021584">
        <w:rPr>
          <w:rFonts w:ascii="Times New Roman" w:hAnsi="Times New Roman" w:cs="Times New Roman"/>
          <w:sz w:val="24"/>
          <w:szCs w:val="24"/>
        </w:rPr>
        <w:t>spolu s</w:t>
      </w:r>
      <w:r>
        <w:rPr>
          <w:rFonts w:ascii="Times New Roman" w:hAnsi="Times New Roman" w:cs="Times New Roman"/>
          <w:sz w:val="24"/>
          <w:szCs w:val="24"/>
        </w:rPr>
        <w:t> jejich nedostatečnou regulací a stanovením nepřiměřených odměn a nákladů řízení pohledávky zvětšovaly často do několikanásobných rozměrů. Lidé, kteří neměli dostatek prostředků na zajištění právní pomoci a ani povědomí o svých právech, se tak dostávali do hlubokých dluhových pastí často na mnoho let dopředu, ze kterých se nemohou legálně dostat i přes pracovní či jinou ekonomickou činnost, což je de facto vylučuje ze společnosti. Tito lidé pak ztrácí jakoukoliv životní perspektivu a jsou náchylní k nelegální a trestné činnosti a také k podpoře radikálních politických a společenských kroků. Ze společenského zadlužení se tak stal jeden z nejvýznamnějších lidskoprávních problémů české současnosti.</w:t>
      </w:r>
    </w:p>
    <w:p w:rsidR="006040FC" w:rsidRDefault="006040FC" w:rsidP="006040FC">
      <w:pPr>
        <w:jc w:val="both"/>
        <w:rPr>
          <w:rFonts w:ascii="Times New Roman" w:hAnsi="Times New Roman" w:cs="Times New Roman"/>
          <w:sz w:val="24"/>
          <w:szCs w:val="24"/>
        </w:rPr>
      </w:pPr>
      <w:r>
        <w:rPr>
          <w:rFonts w:ascii="Times New Roman" w:hAnsi="Times New Roman" w:cs="Times New Roman"/>
          <w:sz w:val="24"/>
          <w:szCs w:val="24"/>
        </w:rPr>
        <w:t xml:space="preserve">V minulých letech sice došlo k několika pozitivním krokům jako zlepšení </w:t>
      </w:r>
      <w:r w:rsidRPr="004A6D7A">
        <w:rPr>
          <w:rFonts w:ascii="Times New Roman" w:hAnsi="Times New Roman" w:cs="Times New Roman"/>
          <w:sz w:val="24"/>
          <w:szCs w:val="24"/>
        </w:rPr>
        <w:t>regulace poskytování spot</w:t>
      </w:r>
      <w:r>
        <w:rPr>
          <w:rFonts w:ascii="Times New Roman" w:hAnsi="Times New Roman" w:cs="Times New Roman"/>
          <w:sz w:val="24"/>
          <w:szCs w:val="24"/>
        </w:rPr>
        <w:t>řebitelských úvěrů novým zákonem o spotřebitelském úvěru či zákazu rozhodčích doložek a rozhodčího řízení ve spotřebitelských sporech. Reforma oddlužení má od tohoto toku usnadnit vstup do oddlužení odstraněním podmínky uspokojení min. 30% závazků. V minulém roce byl rovněž z</w:t>
      </w:r>
      <w:r w:rsidRPr="000F41D1">
        <w:rPr>
          <w:rFonts w:ascii="Times New Roman" w:hAnsi="Times New Roman" w:cs="Times New Roman"/>
          <w:sz w:val="24"/>
          <w:szCs w:val="24"/>
        </w:rPr>
        <w:t xml:space="preserve">řízen systém základního právního poradenství </w:t>
      </w:r>
      <w:r>
        <w:rPr>
          <w:rFonts w:ascii="Times New Roman" w:hAnsi="Times New Roman" w:cs="Times New Roman"/>
          <w:sz w:val="24"/>
          <w:szCs w:val="24"/>
        </w:rPr>
        <w:t>České advokátní komory za sníženou cenu. V přípravě jsou i další opatření v oblasti exekucí. Bude nicméně nutné sledovat, zda se uvedené reformy promítají dostatečně do praxe a přispívají tak ke snižování zadlužení české společnosti a k lepšímu přístupu lidí k ochraně jejich práv.</w:t>
      </w:r>
    </w:p>
    <w:p w:rsidR="006040FC" w:rsidRDefault="006040FC" w:rsidP="006040FC">
      <w:pPr>
        <w:pStyle w:val="Default"/>
        <w:spacing w:after="120"/>
        <w:jc w:val="both"/>
        <w:rPr>
          <w:rFonts w:ascii="Times New Roman" w:hAnsi="Times New Roman" w:cs="Times New Roman"/>
          <w:b/>
          <w:szCs w:val="20"/>
        </w:rPr>
      </w:pPr>
      <w:r>
        <w:rPr>
          <w:rFonts w:ascii="Times New Roman" w:hAnsi="Times New Roman" w:cs="Times New Roman"/>
          <w:b/>
          <w:szCs w:val="20"/>
        </w:rPr>
        <w:t xml:space="preserve">Dotčená lidská práva: </w:t>
      </w:r>
    </w:p>
    <w:p w:rsidR="006040FC" w:rsidRDefault="006040FC" w:rsidP="006040FC">
      <w:pPr>
        <w:pStyle w:val="Default"/>
        <w:numPr>
          <w:ilvl w:val="0"/>
          <w:numId w:val="4"/>
        </w:numPr>
        <w:spacing w:after="120"/>
        <w:ind w:left="709" w:hanging="425"/>
        <w:jc w:val="both"/>
        <w:rPr>
          <w:rFonts w:ascii="Times New Roman" w:hAnsi="Times New Roman" w:cs="Times New Roman"/>
          <w:szCs w:val="20"/>
        </w:rPr>
      </w:pPr>
      <w:r>
        <w:rPr>
          <w:rFonts w:ascii="Times New Roman" w:hAnsi="Times New Roman" w:cs="Times New Roman"/>
          <w:szCs w:val="20"/>
        </w:rPr>
        <w:t>vlastnické právo (čl. 11 Listiny základních práv a svobod, čl. 1 Protokolu č. 1 k Úmluvě</w:t>
      </w:r>
      <w:r w:rsidRPr="00C46448">
        <w:rPr>
          <w:rFonts w:ascii="Times New Roman" w:hAnsi="Times New Roman" w:cs="Times New Roman"/>
          <w:szCs w:val="20"/>
        </w:rPr>
        <w:t xml:space="preserve"> o ochraně lidských práv a základních svobod</w:t>
      </w:r>
      <w:r>
        <w:rPr>
          <w:rFonts w:ascii="Times New Roman" w:hAnsi="Times New Roman" w:cs="Times New Roman"/>
          <w:szCs w:val="20"/>
        </w:rPr>
        <w:t>)</w:t>
      </w:r>
    </w:p>
    <w:p w:rsidR="006040FC" w:rsidRDefault="006040FC" w:rsidP="006040FC">
      <w:pPr>
        <w:pStyle w:val="Default"/>
        <w:numPr>
          <w:ilvl w:val="0"/>
          <w:numId w:val="4"/>
        </w:numPr>
        <w:spacing w:after="120"/>
        <w:ind w:left="709" w:hanging="283"/>
        <w:jc w:val="both"/>
        <w:rPr>
          <w:rFonts w:ascii="Times New Roman" w:hAnsi="Times New Roman" w:cs="Times New Roman"/>
          <w:szCs w:val="20"/>
        </w:rPr>
      </w:pPr>
      <w:r w:rsidRPr="00C46448">
        <w:rPr>
          <w:rFonts w:ascii="Times New Roman" w:hAnsi="Times New Roman" w:cs="Times New Roman"/>
          <w:szCs w:val="20"/>
        </w:rPr>
        <w:t>právo na pomoc v hmotné nouzi (čl. 30 odst. Listiny základních práv a svobod, čl. 11 Mezinárodního paktu o hospodářských, sociálních a kulturních právech)</w:t>
      </w:r>
    </w:p>
    <w:p w:rsidR="006040FC" w:rsidRDefault="006040FC" w:rsidP="006040FC">
      <w:pPr>
        <w:pStyle w:val="Default"/>
        <w:numPr>
          <w:ilvl w:val="0"/>
          <w:numId w:val="4"/>
        </w:numPr>
        <w:spacing w:after="120"/>
        <w:ind w:left="709" w:hanging="425"/>
        <w:jc w:val="both"/>
        <w:rPr>
          <w:rFonts w:ascii="Times New Roman" w:hAnsi="Times New Roman" w:cs="Times New Roman"/>
          <w:szCs w:val="20"/>
        </w:rPr>
      </w:pPr>
      <w:r>
        <w:rPr>
          <w:rFonts w:ascii="Times New Roman" w:hAnsi="Times New Roman" w:cs="Times New Roman"/>
          <w:szCs w:val="20"/>
        </w:rPr>
        <w:t>p</w:t>
      </w:r>
      <w:r w:rsidRPr="00C46448">
        <w:rPr>
          <w:rFonts w:ascii="Times New Roman" w:hAnsi="Times New Roman" w:cs="Times New Roman"/>
          <w:szCs w:val="20"/>
        </w:rPr>
        <w:t>rávo na soudní a jinou právní ochranu (čl. 36 odst. 1 a odst. 2 Listiny základních práv a svobod, čl. 6 odst. 1 a čl. 13 Úmluvy o ochraně lidských práv a základních svobod)</w:t>
      </w:r>
    </w:p>
    <w:p w:rsidR="006040FC" w:rsidRPr="00C46448" w:rsidRDefault="006040FC" w:rsidP="006040FC">
      <w:pPr>
        <w:pStyle w:val="Default"/>
        <w:numPr>
          <w:ilvl w:val="0"/>
          <w:numId w:val="4"/>
        </w:numPr>
        <w:spacing w:after="120"/>
        <w:ind w:left="709" w:hanging="425"/>
        <w:jc w:val="both"/>
        <w:rPr>
          <w:rFonts w:ascii="Times New Roman" w:hAnsi="Times New Roman" w:cs="Times New Roman"/>
          <w:szCs w:val="20"/>
        </w:rPr>
      </w:pPr>
      <w:r>
        <w:rPr>
          <w:rFonts w:ascii="Times New Roman" w:hAnsi="Times New Roman" w:cs="Times New Roman"/>
          <w:szCs w:val="20"/>
        </w:rPr>
        <w:t>právo na právní pomoc (čl. 37 odst. 2 Listiny základních práv a svobod)</w:t>
      </w:r>
    </w:p>
    <w:p w:rsidR="003E4880" w:rsidRPr="003E4880" w:rsidRDefault="003E4880" w:rsidP="003E4880">
      <w:pPr>
        <w:jc w:val="both"/>
        <w:rPr>
          <w:rFonts w:ascii="Times New Roman" w:hAnsi="Times New Roman" w:cs="Times New Roman"/>
          <w:b/>
          <w:sz w:val="24"/>
          <w:szCs w:val="24"/>
        </w:rPr>
      </w:pPr>
      <w:r w:rsidRPr="003E4880">
        <w:rPr>
          <w:rFonts w:ascii="Times New Roman" w:hAnsi="Times New Roman" w:cs="Times New Roman"/>
          <w:b/>
          <w:sz w:val="24"/>
          <w:szCs w:val="24"/>
        </w:rPr>
        <w:t>Hlavní témata k řešení:</w:t>
      </w:r>
    </w:p>
    <w:p w:rsidR="006040FC" w:rsidRDefault="006040FC" w:rsidP="006040FC">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Přetrvávající vysoká zadluženost ve společnosti </w:t>
      </w:r>
    </w:p>
    <w:p w:rsidR="006040FC" w:rsidRDefault="006040FC" w:rsidP="006040FC">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Dostatečný přístup k právnímu poradenství a právní pomoci pro všechny skupiny obyvatel</w:t>
      </w:r>
    </w:p>
    <w:p w:rsidR="006040FC" w:rsidRDefault="006040FC" w:rsidP="006040FC">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Zlepšení situace v exekucích (teritorialita exekutorů, koncentrace exekucí a jejich slučování, apod.)</w:t>
      </w:r>
    </w:p>
    <w:p w:rsidR="006040FC" w:rsidRDefault="006040FC" w:rsidP="006040FC">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Ukončování exekucí v případě nemajetnosti dlužníka</w:t>
      </w:r>
    </w:p>
    <w:p w:rsidR="006040FC" w:rsidRDefault="006040FC" w:rsidP="006040FC">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Ochrana</w:t>
      </w:r>
      <w:r w:rsidRPr="000F41D1">
        <w:rPr>
          <w:rFonts w:ascii="Times New Roman" w:hAnsi="Times New Roman" w:cs="Times New Roman"/>
          <w:sz w:val="24"/>
          <w:szCs w:val="24"/>
        </w:rPr>
        <w:t xml:space="preserve"> peněz na bankovních účtech</w:t>
      </w:r>
      <w:r>
        <w:rPr>
          <w:rFonts w:ascii="Times New Roman" w:hAnsi="Times New Roman" w:cs="Times New Roman"/>
          <w:sz w:val="24"/>
          <w:szCs w:val="24"/>
        </w:rPr>
        <w:t xml:space="preserve"> při výkonu rozhodnutí proti jejich dvojí exekuce (srážky ze mzdy + přikázání pohledávky)</w:t>
      </w:r>
      <w:r w:rsidRPr="000F41D1">
        <w:rPr>
          <w:rFonts w:ascii="Times New Roman" w:hAnsi="Times New Roman" w:cs="Times New Roman"/>
          <w:sz w:val="24"/>
          <w:szCs w:val="24"/>
        </w:rPr>
        <w:t xml:space="preserve">. </w:t>
      </w:r>
    </w:p>
    <w:p w:rsidR="006040FC" w:rsidRDefault="006040FC" w:rsidP="006040FC">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Pojetí soudního exekutora jako soukromého podnikatele. </w:t>
      </w:r>
    </w:p>
    <w:p w:rsidR="006040FC" w:rsidRPr="004C79FC" w:rsidRDefault="006040FC" w:rsidP="006040FC">
      <w:pPr>
        <w:jc w:val="center"/>
        <w:rPr>
          <w:rFonts w:ascii="Times New Roman" w:hAnsi="Times New Roman" w:cs="Times New Roman"/>
          <w:b/>
          <w:sz w:val="28"/>
          <w:szCs w:val="24"/>
        </w:rPr>
      </w:pPr>
      <w:r w:rsidRPr="004C79FC">
        <w:rPr>
          <w:rFonts w:ascii="Times New Roman" w:hAnsi="Times New Roman" w:cs="Times New Roman"/>
          <w:b/>
          <w:sz w:val="28"/>
          <w:szCs w:val="24"/>
        </w:rPr>
        <w:lastRenderedPageBreak/>
        <w:t>Práva dítěte v soudním řízení</w:t>
      </w:r>
    </w:p>
    <w:p w:rsidR="006040FC" w:rsidRPr="004C79FC" w:rsidRDefault="006040FC" w:rsidP="006040FC">
      <w:pPr>
        <w:jc w:val="both"/>
        <w:rPr>
          <w:rFonts w:ascii="Times New Roman" w:hAnsi="Times New Roman" w:cs="Times New Roman"/>
          <w:b/>
          <w:sz w:val="24"/>
          <w:szCs w:val="24"/>
        </w:rPr>
      </w:pPr>
      <w:r w:rsidRPr="004C79FC">
        <w:rPr>
          <w:rFonts w:ascii="Times New Roman" w:hAnsi="Times New Roman" w:cs="Times New Roman"/>
          <w:b/>
          <w:sz w:val="24"/>
          <w:szCs w:val="24"/>
        </w:rPr>
        <w:t>Popis problému:</w:t>
      </w:r>
    </w:p>
    <w:p w:rsidR="006040FC" w:rsidRDefault="006040FC" w:rsidP="006040FC">
      <w:pPr>
        <w:jc w:val="both"/>
        <w:rPr>
          <w:rFonts w:ascii="Times New Roman" w:hAnsi="Times New Roman" w:cs="Times New Roman"/>
          <w:sz w:val="24"/>
          <w:szCs w:val="24"/>
        </w:rPr>
      </w:pPr>
      <w:r>
        <w:rPr>
          <w:rFonts w:ascii="Times New Roman" w:hAnsi="Times New Roman" w:cs="Times New Roman"/>
          <w:sz w:val="24"/>
          <w:szCs w:val="24"/>
        </w:rPr>
        <w:t xml:space="preserve">Na základě mezinárodního práva je dítě pojímáno jako rovnoprávný účastník soudního řízení, který si však zaslouží speciální ochranu svých práv. Úměrně věku a rozumové vyspělosti má dítě právo vyjádřit se k předmětu řízení a ke všem záležitostem, které se jej týkají, a k jeho názorům musí soud přiměřeně přihlížet. Soudy i ostatní orgány musí při své činnosti ctít a ochraňovat jeho nejlepší zájem. </w:t>
      </w:r>
    </w:p>
    <w:p w:rsidR="006040FC" w:rsidRDefault="006040FC" w:rsidP="006040FC">
      <w:pPr>
        <w:jc w:val="both"/>
        <w:rPr>
          <w:rFonts w:ascii="Times New Roman" w:hAnsi="Times New Roman" w:cs="Times New Roman"/>
          <w:sz w:val="24"/>
          <w:szCs w:val="24"/>
        </w:rPr>
      </w:pPr>
      <w:r>
        <w:rPr>
          <w:rFonts w:ascii="Times New Roman" w:hAnsi="Times New Roman" w:cs="Times New Roman"/>
          <w:sz w:val="24"/>
          <w:szCs w:val="24"/>
        </w:rPr>
        <w:t>Právům</w:t>
      </w:r>
      <w:r w:rsidRPr="004C79FC">
        <w:rPr>
          <w:rFonts w:ascii="Times New Roman" w:hAnsi="Times New Roman" w:cs="Times New Roman"/>
          <w:sz w:val="24"/>
          <w:szCs w:val="24"/>
        </w:rPr>
        <w:t xml:space="preserve"> dítěte v soudním řízení, resp. řízení péče soudu o nezletilé </w:t>
      </w:r>
      <w:r>
        <w:rPr>
          <w:rFonts w:ascii="Times New Roman" w:hAnsi="Times New Roman" w:cs="Times New Roman"/>
          <w:sz w:val="24"/>
          <w:szCs w:val="24"/>
        </w:rPr>
        <w:t>se</w:t>
      </w:r>
      <w:r w:rsidRPr="004C79FC">
        <w:rPr>
          <w:rFonts w:ascii="Times New Roman" w:hAnsi="Times New Roman" w:cs="Times New Roman"/>
          <w:sz w:val="24"/>
          <w:szCs w:val="24"/>
        </w:rPr>
        <w:t xml:space="preserve"> na</w:t>
      </w:r>
      <w:r>
        <w:rPr>
          <w:rFonts w:ascii="Times New Roman" w:hAnsi="Times New Roman" w:cs="Times New Roman"/>
          <w:sz w:val="24"/>
          <w:szCs w:val="24"/>
        </w:rPr>
        <w:t xml:space="preserve"> okresních a krajských soudech věnují speciální, tzv. opatrovničtí soudci. </w:t>
      </w:r>
      <w:r w:rsidRPr="004C79FC">
        <w:rPr>
          <w:rFonts w:ascii="Times New Roman" w:hAnsi="Times New Roman" w:cs="Times New Roman"/>
          <w:sz w:val="24"/>
          <w:szCs w:val="24"/>
        </w:rPr>
        <w:t>Opatrovnické soudnictví bylo dlouhodobě považováno za méněcennou oblast soudnictví. Nezřídka tak docházelo k případům, kdy byla tato agenda svěřována nově jmenovaným soudcům, či naopak soudcům, kteří se v jiných agendách neosvědčili. Docházelo k častým průtahům a nesprávným rozhodnutím</w:t>
      </w:r>
      <w:r>
        <w:rPr>
          <w:rFonts w:ascii="Times New Roman" w:hAnsi="Times New Roman" w:cs="Times New Roman"/>
          <w:sz w:val="24"/>
          <w:szCs w:val="24"/>
        </w:rPr>
        <w:t xml:space="preserve"> např. ve věcech péče o děti při rozpadu rodiny či péče o dítě mimo rodinu</w:t>
      </w:r>
      <w:r w:rsidRPr="004C79FC">
        <w:rPr>
          <w:rFonts w:ascii="Times New Roman" w:hAnsi="Times New Roman" w:cs="Times New Roman"/>
          <w:sz w:val="24"/>
          <w:szCs w:val="24"/>
        </w:rPr>
        <w:t xml:space="preserve">, což zatěžovalo rodiny v již tak komplikovaných situacích. </w:t>
      </w:r>
      <w:r>
        <w:rPr>
          <w:rFonts w:ascii="Times New Roman" w:hAnsi="Times New Roman" w:cs="Times New Roman"/>
          <w:sz w:val="24"/>
          <w:szCs w:val="24"/>
        </w:rPr>
        <w:t>Názory a postoje dětí stejně jako jejich nejlepší zájem rovněž nebyly dostatečně zohledňovány. Na všechny tyto jevy mnohokrát poukázal Ústavní soud.</w:t>
      </w:r>
    </w:p>
    <w:p w:rsidR="006040FC" w:rsidRPr="004C79FC" w:rsidRDefault="006040FC" w:rsidP="006040FC">
      <w:pPr>
        <w:jc w:val="both"/>
        <w:rPr>
          <w:rFonts w:ascii="Times New Roman" w:hAnsi="Times New Roman" w:cs="Times New Roman"/>
          <w:sz w:val="24"/>
          <w:szCs w:val="24"/>
        </w:rPr>
      </w:pPr>
      <w:r w:rsidRPr="004C79FC">
        <w:rPr>
          <w:rFonts w:ascii="Times New Roman" w:hAnsi="Times New Roman" w:cs="Times New Roman"/>
          <w:sz w:val="24"/>
          <w:szCs w:val="24"/>
        </w:rPr>
        <w:t xml:space="preserve">V posledních letech </w:t>
      </w:r>
      <w:r>
        <w:rPr>
          <w:rFonts w:ascii="Times New Roman" w:hAnsi="Times New Roman" w:cs="Times New Roman"/>
          <w:sz w:val="24"/>
          <w:szCs w:val="24"/>
        </w:rPr>
        <w:t>lze pozorovat dílčí zlepšení jako např.</w:t>
      </w:r>
      <w:r w:rsidRPr="004C79FC">
        <w:rPr>
          <w:rFonts w:ascii="Times New Roman" w:hAnsi="Times New Roman" w:cs="Times New Roman"/>
          <w:sz w:val="24"/>
          <w:szCs w:val="24"/>
        </w:rPr>
        <w:t xml:space="preserve"> </w:t>
      </w:r>
      <w:r>
        <w:rPr>
          <w:rFonts w:ascii="Times New Roman" w:hAnsi="Times New Roman" w:cs="Times New Roman"/>
          <w:sz w:val="24"/>
          <w:szCs w:val="24"/>
        </w:rPr>
        <w:t>zkrácení doby pro vydání rozhodnutí, větší využívání náhradní rodinné péče, posílení vzdělávání a</w:t>
      </w:r>
      <w:r w:rsidRPr="004C79FC">
        <w:rPr>
          <w:rFonts w:ascii="Times New Roman" w:hAnsi="Times New Roman" w:cs="Times New Roman"/>
          <w:sz w:val="24"/>
          <w:szCs w:val="24"/>
        </w:rPr>
        <w:t xml:space="preserve"> někde i specializaci </w:t>
      </w:r>
      <w:r>
        <w:rPr>
          <w:rFonts w:ascii="Times New Roman" w:hAnsi="Times New Roman" w:cs="Times New Roman"/>
          <w:sz w:val="24"/>
          <w:szCs w:val="24"/>
        </w:rPr>
        <w:t xml:space="preserve">opatrovnických </w:t>
      </w:r>
      <w:r w:rsidRPr="004C79FC">
        <w:rPr>
          <w:rFonts w:ascii="Times New Roman" w:hAnsi="Times New Roman" w:cs="Times New Roman"/>
          <w:sz w:val="24"/>
          <w:szCs w:val="24"/>
        </w:rPr>
        <w:t>soudců.</w:t>
      </w:r>
      <w:r>
        <w:rPr>
          <w:rFonts w:ascii="Times New Roman" w:hAnsi="Times New Roman" w:cs="Times New Roman"/>
          <w:sz w:val="24"/>
          <w:szCs w:val="24"/>
        </w:rPr>
        <w:t xml:space="preserve"> </w:t>
      </w:r>
      <w:r w:rsidRPr="004C79FC">
        <w:rPr>
          <w:rFonts w:ascii="Times New Roman" w:hAnsi="Times New Roman" w:cs="Times New Roman"/>
          <w:sz w:val="24"/>
          <w:szCs w:val="24"/>
        </w:rPr>
        <w:t>Situace na je</w:t>
      </w:r>
      <w:r>
        <w:rPr>
          <w:rFonts w:ascii="Times New Roman" w:hAnsi="Times New Roman" w:cs="Times New Roman"/>
          <w:sz w:val="24"/>
          <w:szCs w:val="24"/>
        </w:rPr>
        <w:t>dnotlivých soudech se však liší.</w:t>
      </w:r>
      <w:r w:rsidRPr="004C79FC">
        <w:rPr>
          <w:rFonts w:ascii="Times New Roman" w:hAnsi="Times New Roman" w:cs="Times New Roman"/>
          <w:sz w:val="24"/>
          <w:szCs w:val="24"/>
        </w:rPr>
        <w:t xml:space="preserve"> Je tedy třeba </w:t>
      </w:r>
      <w:r>
        <w:rPr>
          <w:rFonts w:ascii="Times New Roman" w:hAnsi="Times New Roman" w:cs="Times New Roman"/>
          <w:sz w:val="24"/>
          <w:szCs w:val="24"/>
        </w:rPr>
        <w:t>sjednotit rozhodovací praxi</w:t>
      </w:r>
      <w:r w:rsidRPr="004C79FC">
        <w:rPr>
          <w:rFonts w:ascii="Times New Roman" w:hAnsi="Times New Roman" w:cs="Times New Roman"/>
          <w:sz w:val="24"/>
          <w:szCs w:val="24"/>
        </w:rPr>
        <w:t xml:space="preserve"> a </w:t>
      </w:r>
      <w:r>
        <w:rPr>
          <w:rFonts w:ascii="Times New Roman" w:hAnsi="Times New Roman" w:cs="Times New Roman"/>
          <w:sz w:val="24"/>
          <w:szCs w:val="24"/>
        </w:rPr>
        <w:t>naplnit</w:t>
      </w:r>
      <w:r w:rsidRPr="004C79FC">
        <w:rPr>
          <w:rFonts w:ascii="Times New Roman" w:hAnsi="Times New Roman" w:cs="Times New Roman"/>
          <w:sz w:val="24"/>
          <w:szCs w:val="24"/>
        </w:rPr>
        <w:t xml:space="preserve"> práv</w:t>
      </w:r>
      <w:r>
        <w:rPr>
          <w:rFonts w:ascii="Times New Roman" w:hAnsi="Times New Roman" w:cs="Times New Roman"/>
          <w:sz w:val="24"/>
          <w:szCs w:val="24"/>
        </w:rPr>
        <w:t>a</w:t>
      </w:r>
      <w:r w:rsidRPr="004C79FC">
        <w:rPr>
          <w:rFonts w:ascii="Times New Roman" w:hAnsi="Times New Roman" w:cs="Times New Roman"/>
          <w:sz w:val="24"/>
          <w:szCs w:val="24"/>
        </w:rPr>
        <w:t xml:space="preserve"> </w:t>
      </w:r>
      <w:r>
        <w:rPr>
          <w:rFonts w:ascii="Times New Roman" w:hAnsi="Times New Roman" w:cs="Times New Roman"/>
          <w:sz w:val="24"/>
          <w:szCs w:val="24"/>
        </w:rPr>
        <w:t xml:space="preserve">dětí a dalších </w:t>
      </w:r>
      <w:r w:rsidRPr="004C79FC">
        <w:rPr>
          <w:rFonts w:ascii="Times New Roman" w:hAnsi="Times New Roman" w:cs="Times New Roman"/>
          <w:sz w:val="24"/>
          <w:szCs w:val="24"/>
        </w:rPr>
        <w:t>zúčastněných</w:t>
      </w:r>
      <w:r>
        <w:rPr>
          <w:rFonts w:ascii="Times New Roman" w:hAnsi="Times New Roman" w:cs="Times New Roman"/>
          <w:sz w:val="24"/>
          <w:szCs w:val="24"/>
        </w:rPr>
        <w:t xml:space="preserve"> osob v každém řízení</w:t>
      </w:r>
      <w:r w:rsidRPr="004C79FC">
        <w:rPr>
          <w:rFonts w:ascii="Times New Roman" w:hAnsi="Times New Roman" w:cs="Times New Roman"/>
          <w:sz w:val="24"/>
          <w:szCs w:val="24"/>
        </w:rPr>
        <w:t>.</w:t>
      </w:r>
      <w:r>
        <w:rPr>
          <w:rFonts w:ascii="Times New Roman" w:hAnsi="Times New Roman" w:cs="Times New Roman"/>
          <w:sz w:val="24"/>
          <w:szCs w:val="24"/>
        </w:rPr>
        <w:t xml:space="preserve"> Nadále je nutné posilovat vzdělávání soudců a jejich školení v přístupech přátelských dětem a v poskytování možnosti dětem vyjádřit svůj názor. V neposlední řadě by rovněž mělo být posíleno sjednocování judikatury ve věcech péče o nezletilé Nejvyšším soudem, což dnes často musí činit Ústavní soud.</w:t>
      </w:r>
    </w:p>
    <w:p w:rsidR="006040FC" w:rsidRDefault="006040FC" w:rsidP="006040FC">
      <w:pPr>
        <w:pStyle w:val="Default"/>
        <w:spacing w:after="120"/>
        <w:jc w:val="both"/>
        <w:rPr>
          <w:rFonts w:ascii="Times New Roman" w:hAnsi="Times New Roman" w:cs="Times New Roman"/>
          <w:b/>
          <w:szCs w:val="20"/>
        </w:rPr>
      </w:pPr>
      <w:r>
        <w:rPr>
          <w:rFonts w:ascii="Times New Roman" w:hAnsi="Times New Roman" w:cs="Times New Roman"/>
          <w:b/>
          <w:szCs w:val="20"/>
        </w:rPr>
        <w:t xml:space="preserve">Dotčená lidská práva: </w:t>
      </w:r>
    </w:p>
    <w:p w:rsidR="006040FC" w:rsidRDefault="006040FC" w:rsidP="006040FC">
      <w:pPr>
        <w:pStyle w:val="Default"/>
        <w:numPr>
          <w:ilvl w:val="0"/>
          <w:numId w:val="4"/>
        </w:numPr>
        <w:spacing w:after="120"/>
        <w:ind w:left="851" w:hanging="425"/>
        <w:jc w:val="both"/>
        <w:rPr>
          <w:rFonts w:ascii="Times New Roman" w:hAnsi="Times New Roman" w:cs="Times New Roman"/>
          <w:szCs w:val="20"/>
        </w:rPr>
      </w:pPr>
      <w:r>
        <w:rPr>
          <w:rFonts w:ascii="Times New Roman" w:hAnsi="Times New Roman" w:cs="Times New Roman"/>
          <w:szCs w:val="20"/>
        </w:rPr>
        <w:t>právo na ochranu soukromého a rodinného života (čl. 10 odst. 2 Listiny základních práv a svobod, čl. 8 odst. 1 Úmluvy o ochraně lidských práv a základních svobod, čl. 17 Mezinárodního paktu o občanských a politických právech)</w:t>
      </w:r>
    </w:p>
    <w:p w:rsidR="006040FC" w:rsidRDefault="006040FC" w:rsidP="006040FC">
      <w:pPr>
        <w:pStyle w:val="Default"/>
        <w:numPr>
          <w:ilvl w:val="0"/>
          <w:numId w:val="4"/>
        </w:numPr>
        <w:spacing w:after="120"/>
        <w:ind w:left="851" w:hanging="425"/>
        <w:jc w:val="both"/>
        <w:rPr>
          <w:rFonts w:ascii="Times New Roman" w:hAnsi="Times New Roman" w:cs="Times New Roman"/>
          <w:szCs w:val="20"/>
        </w:rPr>
      </w:pPr>
      <w:r w:rsidRPr="00843E8E">
        <w:rPr>
          <w:rFonts w:ascii="Times New Roman" w:hAnsi="Times New Roman" w:cs="Times New Roman"/>
          <w:szCs w:val="20"/>
        </w:rPr>
        <w:t>právo na ochranu práv dítěte a jeho nejlepšího zájmu</w:t>
      </w:r>
      <w:r>
        <w:rPr>
          <w:rFonts w:ascii="Times New Roman" w:hAnsi="Times New Roman" w:cs="Times New Roman"/>
          <w:szCs w:val="20"/>
        </w:rPr>
        <w:t xml:space="preserve"> (čl. 3 odst. 1 a další Úmluvy o právech dítěte)</w:t>
      </w:r>
    </w:p>
    <w:p w:rsidR="006040FC" w:rsidRPr="00843E8E" w:rsidRDefault="006040FC" w:rsidP="006040FC">
      <w:pPr>
        <w:pStyle w:val="Default"/>
        <w:numPr>
          <w:ilvl w:val="0"/>
          <w:numId w:val="4"/>
        </w:numPr>
        <w:spacing w:after="120"/>
        <w:ind w:left="851" w:hanging="425"/>
        <w:jc w:val="both"/>
        <w:rPr>
          <w:rFonts w:ascii="Times New Roman" w:hAnsi="Times New Roman" w:cs="Times New Roman"/>
          <w:szCs w:val="20"/>
        </w:rPr>
      </w:pPr>
      <w:r w:rsidRPr="00843E8E">
        <w:rPr>
          <w:rFonts w:ascii="Times New Roman" w:hAnsi="Times New Roman" w:cs="Times New Roman"/>
          <w:szCs w:val="20"/>
        </w:rPr>
        <w:t>právo na soudní a jinou právní ochranu (čl. 36 odst. 1 a odst. 2 Listiny základních práv a svobod, čl. 6 odst. 1 a čl. 13 Úmluvy o ochraně lidských práv a základních svobod)</w:t>
      </w:r>
    </w:p>
    <w:p w:rsidR="006040FC" w:rsidRPr="004C79FC" w:rsidRDefault="006040FC" w:rsidP="006040FC">
      <w:pPr>
        <w:jc w:val="both"/>
        <w:rPr>
          <w:rFonts w:ascii="Times New Roman" w:hAnsi="Times New Roman" w:cs="Times New Roman"/>
          <w:b/>
          <w:sz w:val="24"/>
          <w:szCs w:val="24"/>
        </w:rPr>
      </w:pPr>
      <w:r>
        <w:rPr>
          <w:rFonts w:ascii="Times New Roman" w:hAnsi="Times New Roman" w:cs="Times New Roman"/>
          <w:b/>
          <w:sz w:val="24"/>
          <w:szCs w:val="24"/>
        </w:rPr>
        <w:t xml:space="preserve">Hlavní </w:t>
      </w:r>
      <w:r w:rsidR="00A338A7">
        <w:rPr>
          <w:rFonts w:ascii="Times New Roman" w:hAnsi="Times New Roman" w:cs="Times New Roman"/>
          <w:b/>
          <w:sz w:val="24"/>
          <w:szCs w:val="24"/>
        </w:rPr>
        <w:t>témata</w:t>
      </w:r>
      <w:r w:rsidR="003E4880" w:rsidRPr="003E4880">
        <w:rPr>
          <w:rFonts w:ascii="Times New Roman" w:hAnsi="Times New Roman" w:cs="Times New Roman"/>
          <w:b/>
          <w:sz w:val="24"/>
          <w:szCs w:val="24"/>
        </w:rPr>
        <w:t xml:space="preserve"> </w:t>
      </w:r>
      <w:r w:rsidR="003E4880">
        <w:rPr>
          <w:rFonts w:ascii="Times New Roman" w:hAnsi="Times New Roman" w:cs="Times New Roman"/>
          <w:b/>
          <w:sz w:val="24"/>
          <w:szCs w:val="24"/>
        </w:rPr>
        <w:t xml:space="preserve">k </w:t>
      </w:r>
      <w:r w:rsidR="003E4880">
        <w:rPr>
          <w:rFonts w:ascii="Times New Roman" w:hAnsi="Times New Roman" w:cs="Times New Roman"/>
          <w:b/>
          <w:sz w:val="24"/>
          <w:szCs w:val="24"/>
        </w:rPr>
        <w:t>řešen</w:t>
      </w:r>
      <w:r w:rsidR="003E4880">
        <w:rPr>
          <w:rFonts w:ascii="Times New Roman" w:hAnsi="Times New Roman" w:cs="Times New Roman"/>
          <w:b/>
          <w:sz w:val="24"/>
          <w:szCs w:val="24"/>
        </w:rPr>
        <w:t>í</w:t>
      </w:r>
      <w:r w:rsidRPr="004C79FC">
        <w:rPr>
          <w:rFonts w:ascii="Times New Roman" w:hAnsi="Times New Roman" w:cs="Times New Roman"/>
          <w:b/>
          <w:sz w:val="24"/>
          <w:szCs w:val="24"/>
        </w:rPr>
        <w:t>:</w:t>
      </w:r>
    </w:p>
    <w:p w:rsidR="006040FC" w:rsidRPr="004A6D7A" w:rsidRDefault="006040FC" w:rsidP="006040FC">
      <w:pPr>
        <w:pStyle w:val="Default"/>
        <w:numPr>
          <w:ilvl w:val="0"/>
          <w:numId w:val="8"/>
        </w:numPr>
        <w:autoSpaceDE/>
        <w:autoSpaceDN/>
        <w:adjustRightInd/>
        <w:spacing w:after="200" w:line="276" w:lineRule="auto"/>
        <w:contextualSpacing/>
        <w:jc w:val="both"/>
        <w:rPr>
          <w:rFonts w:ascii="Times New Roman" w:hAnsi="Times New Roman" w:cs="Times New Roman"/>
        </w:rPr>
      </w:pPr>
      <w:r>
        <w:rPr>
          <w:rFonts w:ascii="Times New Roman" w:hAnsi="Times New Roman" w:cs="Times New Roman"/>
        </w:rPr>
        <w:t>Dostatečné kapacity</w:t>
      </w:r>
      <w:r w:rsidRPr="00EF628E">
        <w:rPr>
          <w:rFonts w:ascii="Times New Roman" w:hAnsi="Times New Roman" w:cs="Times New Roman"/>
        </w:rPr>
        <w:t xml:space="preserve"> opatrovnických soudců</w:t>
      </w:r>
      <w:r>
        <w:rPr>
          <w:rFonts w:ascii="Times New Roman" w:hAnsi="Times New Roman" w:cs="Times New Roman"/>
        </w:rPr>
        <w:t xml:space="preserve"> </w:t>
      </w:r>
      <w:r w:rsidRPr="004A6D7A">
        <w:rPr>
          <w:rFonts w:ascii="Times New Roman" w:hAnsi="Times New Roman" w:cs="Times New Roman"/>
        </w:rPr>
        <w:t>k rychlému a spravedlivému rozhodování</w:t>
      </w:r>
    </w:p>
    <w:p w:rsidR="006040FC" w:rsidRDefault="00A338A7" w:rsidP="006040FC">
      <w:pPr>
        <w:pStyle w:val="Default"/>
        <w:numPr>
          <w:ilvl w:val="0"/>
          <w:numId w:val="8"/>
        </w:numPr>
        <w:autoSpaceDE/>
        <w:autoSpaceDN/>
        <w:adjustRightInd/>
        <w:spacing w:after="200" w:line="276" w:lineRule="auto"/>
        <w:contextualSpacing/>
        <w:jc w:val="both"/>
        <w:rPr>
          <w:rFonts w:ascii="Times New Roman" w:hAnsi="Times New Roman" w:cs="Times New Roman"/>
        </w:rPr>
      </w:pPr>
      <w:r>
        <w:rPr>
          <w:rFonts w:ascii="Times New Roman" w:hAnsi="Times New Roman" w:cs="Times New Roman"/>
        </w:rPr>
        <w:t>P</w:t>
      </w:r>
      <w:r w:rsidR="006040FC">
        <w:rPr>
          <w:rFonts w:ascii="Times New Roman" w:hAnsi="Times New Roman" w:cs="Times New Roman"/>
        </w:rPr>
        <w:t>ravidelné</w:t>
      </w:r>
      <w:r w:rsidR="006040FC" w:rsidRPr="00EF628E">
        <w:rPr>
          <w:rFonts w:ascii="Times New Roman" w:hAnsi="Times New Roman" w:cs="Times New Roman"/>
        </w:rPr>
        <w:t xml:space="preserve"> </w:t>
      </w:r>
      <w:r>
        <w:rPr>
          <w:rFonts w:ascii="Times New Roman" w:hAnsi="Times New Roman" w:cs="Times New Roman"/>
        </w:rPr>
        <w:t xml:space="preserve">systematické </w:t>
      </w:r>
      <w:r w:rsidR="006040FC" w:rsidRPr="00EF628E">
        <w:rPr>
          <w:rFonts w:ascii="Times New Roman" w:hAnsi="Times New Roman" w:cs="Times New Roman"/>
        </w:rPr>
        <w:t>školení opatrovnických soudců</w:t>
      </w:r>
    </w:p>
    <w:p w:rsidR="006040FC" w:rsidRDefault="006040FC" w:rsidP="006040FC">
      <w:pPr>
        <w:pStyle w:val="Default"/>
        <w:numPr>
          <w:ilvl w:val="0"/>
          <w:numId w:val="8"/>
        </w:numPr>
        <w:autoSpaceDE/>
        <w:autoSpaceDN/>
        <w:adjustRightInd/>
        <w:spacing w:after="200" w:line="276" w:lineRule="auto"/>
        <w:contextualSpacing/>
        <w:jc w:val="both"/>
        <w:rPr>
          <w:rFonts w:ascii="Times New Roman" w:hAnsi="Times New Roman" w:cs="Times New Roman"/>
        </w:rPr>
      </w:pPr>
      <w:r w:rsidRPr="00EF628E">
        <w:rPr>
          <w:rFonts w:ascii="Times New Roman" w:hAnsi="Times New Roman" w:cs="Times New Roman"/>
        </w:rPr>
        <w:t>Standardizace postupu soudních znalců v opatrovnickém soudnictví</w:t>
      </w:r>
    </w:p>
    <w:p w:rsidR="006040FC" w:rsidRDefault="006040FC" w:rsidP="006040FC">
      <w:pPr>
        <w:pStyle w:val="Default"/>
        <w:numPr>
          <w:ilvl w:val="0"/>
          <w:numId w:val="8"/>
        </w:numPr>
        <w:autoSpaceDE/>
        <w:autoSpaceDN/>
        <w:adjustRightInd/>
        <w:spacing w:after="200" w:line="276" w:lineRule="auto"/>
        <w:contextualSpacing/>
        <w:jc w:val="both"/>
        <w:rPr>
          <w:rFonts w:ascii="Times New Roman" w:hAnsi="Times New Roman" w:cs="Times New Roman"/>
        </w:rPr>
      </w:pPr>
      <w:r w:rsidRPr="00EF628E">
        <w:rPr>
          <w:rFonts w:ascii="Times New Roman" w:hAnsi="Times New Roman" w:cs="Times New Roman"/>
        </w:rPr>
        <w:t xml:space="preserve">Sjednocení judikatury </w:t>
      </w:r>
      <w:r>
        <w:rPr>
          <w:rFonts w:ascii="Times New Roman" w:hAnsi="Times New Roman" w:cs="Times New Roman"/>
        </w:rPr>
        <w:t>v opatrovnických věcech</w:t>
      </w:r>
      <w:r w:rsidRPr="00EF628E">
        <w:rPr>
          <w:rFonts w:ascii="Times New Roman" w:hAnsi="Times New Roman" w:cs="Times New Roman"/>
        </w:rPr>
        <w:t xml:space="preserve"> </w:t>
      </w:r>
    </w:p>
    <w:p w:rsidR="006040FC" w:rsidRDefault="006040FC" w:rsidP="006040FC">
      <w:pPr>
        <w:pStyle w:val="Default"/>
        <w:numPr>
          <w:ilvl w:val="0"/>
          <w:numId w:val="8"/>
        </w:numPr>
        <w:autoSpaceDE/>
        <w:autoSpaceDN/>
        <w:adjustRightInd/>
        <w:spacing w:after="200" w:line="276" w:lineRule="auto"/>
        <w:contextualSpacing/>
        <w:jc w:val="both"/>
        <w:rPr>
          <w:rFonts w:ascii="Times New Roman" w:hAnsi="Times New Roman" w:cs="Times New Roman"/>
        </w:rPr>
      </w:pPr>
      <w:r w:rsidRPr="00EF628E">
        <w:rPr>
          <w:rFonts w:ascii="Times New Roman" w:hAnsi="Times New Roman" w:cs="Times New Roman"/>
        </w:rPr>
        <w:t>Podpora participace dětí</w:t>
      </w:r>
      <w:r>
        <w:rPr>
          <w:rFonts w:ascii="Times New Roman" w:hAnsi="Times New Roman" w:cs="Times New Roman"/>
        </w:rPr>
        <w:t>, vytváření prostředí</w:t>
      </w:r>
      <w:r w:rsidRPr="00EF628E">
        <w:rPr>
          <w:rFonts w:ascii="Times New Roman" w:hAnsi="Times New Roman" w:cs="Times New Roman"/>
        </w:rPr>
        <w:t xml:space="preserve"> a užívání přístupů přátelských k</w:t>
      </w:r>
      <w:r>
        <w:rPr>
          <w:rFonts w:ascii="Times New Roman" w:hAnsi="Times New Roman" w:cs="Times New Roman"/>
        </w:rPr>
        <w:t> </w:t>
      </w:r>
      <w:r w:rsidRPr="00EF628E">
        <w:rPr>
          <w:rFonts w:ascii="Times New Roman" w:hAnsi="Times New Roman" w:cs="Times New Roman"/>
        </w:rPr>
        <w:t>dětem</w:t>
      </w:r>
    </w:p>
    <w:p w:rsidR="006040FC" w:rsidRDefault="006040FC" w:rsidP="006040FC">
      <w:pPr>
        <w:pStyle w:val="Default"/>
        <w:numPr>
          <w:ilvl w:val="0"/>
          <w:numId w:val="8"/>
        </w:numPr>
        <w:autoSpaceDE/>
        <w:autoSpaceDN/>
        <w:adjustRightInd/>
        <w:spacing w:after="200" w:line="276" w:lineRule="auto"/>
        <w:contextualSpacing/>
        <w:jc w:val="both"/>
        <w:rPr>
          <w:rFonts w:ascii="Times New Roman" w:hAnsi="Times New Roman" w:cs="Times New Roman"/>
        </w:rPr>
      </w:pPr>
      <w:r w:rsidRPr="00002EC9">
        <w:rPr>
          <w:rFonts w:ascii="Times New Roman" w:hAnsi="Times New Roman" w:cs="Times New Roman"/>
        </w:rPr>
        <w:t xml:space="preserve">Podpora interdisciplinární spolupráce </w:t>
      </w:r>
      <w:r>
        <w:rPr>
          <w:rFonts w:ascii="Times New Roman" w:hAnsi="Times New Roman" w:cs="Times New Roman"/>
        </w:rPr>
        <w:t>všech dotčených aktérů</w:t>
      </w:r>
    </w:p>
    <w:p w:rsidR="006040FC" w:rsidRPr="00002EC9" w:rsidRDefault="006040FC" w:rsidP="006040FC">
      <w:pPr>
        <w:pStyle w:val="Default"/>
        <w:numPr>
          <w:ilvl w:val="0"/>
          <w:numId w:val="8"/>
        </w:numPr>
        <w:autoSpaceDE/>
        <w:autoSpaceDN/>
        <w:adjustRightInd/>
        <w:spacing w:after="200" w:line="276" w:lineRule="auto"/>
        <w:contextualSpacing/>
        <w:jc w:val="both"/>
        <w:rPr>
          <w:rFonts w:ascii="Times New Roman" w:hAnsi="Times New Roman" w:cs="Times New Roman"/>
        </w:rPr>
      </w:pPr>
      <w:r>
        <w:rPr>
          <w:rFonts w:ascii="Times New Roman" w:hAnsi="Times New Roman" w:cs="Times New Roman"/>
        </w:rPr>
        <w:t>Nastavení právní regulace rodinně-právních vztahů</w:t>
      </w:r>
    </w:p>
    <w:p w:rsidR="00C4270E" w:rsidRDefault="00C4270E" w:rsidP="00C4270E">
      <w:pPr>
        <w:spacing w:line="276" w:lineRule="auto"/>
        <w:jc w:val="center"/>
        <w:rPr>
          <w:rFonts w:ascii="Times New Roman" w:hAnsi="Times New Roman" w:cs="Times New Roman"/>
          <w:b/>
          <w:sz w:val="28"/>
          <w:szCs w:val="20"/>
        </w:rPr>
      </w:pPr>
      <w:r>
        <w:rPr>
          <w:rFonts w:ascii="Times New Roman" w:hAnsi="Times New Roman" w:cs="Times New Roman"/>
          <w:b/>
          <w:sz w:val="28"/>
          <w:szCs w:val="20"/>
        </w:rPr>
        <w:lastRenderedPageBreak/>
        <w:t xml:space="preserve">Diskriminace </w:t>
      </w:r>
      <w:r w:rsidR="00305137">
        <w:rPr>
          <w:rFonts w:ascii="Times New Roman" w:hAnsi="Times New Roman" w:cs="Times New Roman"/>
          <w:b/>
          <w:sz w:val="28"/>
          <w:szCs w:val="20"/>
        </w:rPr>
        <w:t xml:space="preserve">na základě věku </w:t>
      </w:r>
      <w:r>
        <w:rPr>
          <w:rFonts w:ascii="Times New Roman" w:hAnsi="Times New Roman" w:cs="Times New Roman"/>
          <w:b/>
          <w:sz w:val="28"/>
          <w:szCs w:val="20"/>
        </w:rPr>
        <w:t>a ochrana práv starších osob</w:t>
      </w:r>
    </w:p>
    <w:p w:rsidR="00C4270E" w:rsidRPr="00580C2F" w:rsidRDefault="00C4270E" w:rsidP="00C4270E">
      <w:pPr>
        <w:spacing w:after="120"/>
        <w:jc w:val="both"/>
        <w:rPr>
          <w:rFonts w:ascii="Times New Roman" w:hAnsi="Times New Roman" w:cs="Times New Roman"/>
          <w:b/>
          <w:sz w:val="24"/>
          <w:szCs w:val="24"/>
        </w:rPr>
      </w:pPr>
      <w:r w:rsidRPr="00580C2F">
        <w:rPr>
          <w:rFonts w:ascii="Times New Roman" w:hAnsi="Times New Roman" w:cs="Times New Roman"/>
          <w:b/>
          <w:sz w:val="24"/>
          <w:szCs w:val="24"/>
        </w:rPr>
        <w:t>Popis problému:</w:t>
      </w:r>
    </w:p>
    <w:p w:rsidR="00C4270E" w:rsidRDefault="00C4270E" w:rsidP="00C4270E">
      <w:pPr>
        <w:spacing w:after="120"/>
        <w:jc w:val="both"/>
        <w:rPr>
          <w:rFonts w:ascii="Times New Roman" w:hAnsi="Times New Roman" w:cs="Times New Roman"/>
          <w:sz w:val="24"/>
          <w:szCs w:val="24"/>
        </w:rPr>
      </w:pPr>
      <w:r w:rsidRPr="00580C2F">
        <w:rPr>
          <w:rFonts w:ascii="Times New Roman" w:hAnsi="Times New Roman" w:cs="Times New Roman"/>
          <w:sz w:val="24"/>
          <w:szCs w:val="24"/>
        </w:rPr>
        <w:t xml:space="preserve">Jednou z výzev současnosti je postupné stárnutí populace. To s sebou přináší zvýšené nároky </w:t>
      </w:r>
      <w:r>
        <w:rPr>
          <w:rFonts w:ascii="Times New Roman" w:hAnsi="Times New Roman" w:cs="Times New Roman"/>
          <w:sz w:val="24"/>
          <w:szCs w:val="24"/>
        </w:rPr>
        <w:t>nejen na péči o staré osoby, ale i na zajištění a ochranu jejich práv</w:t>
      </w:r>
      <w:r w:rsidRPr="00580C2F">
        <w:rPr>
          <w:rFonts w:ascii="Times New Roman" w:hAnsi="Times New Roman" w:cs="Times New Roman"/>
          <w:sz w:val="24"/>
          <w:szCs w:val="24"/>
        </w:rPr>
        <w:t xml:space="preserve">. Společnost </w:t>
      </w:r>
      <w:r>
        <w:rPr>
          <w:rFonts w:ascii="Times New Roman" w:hAnsi="Times New Roman" w:cs="Times New Roman"/>
          <w:sz w:val="24"/>
          <w:szCs w:val="24"/>
        </w:rPr>
        <w:t xml:space="preserve">často </w:t>
      </w:r>
      <w:r w:rsidRPr="00580C2F">
        <w:rPr>
          <w:rFonts w:ascii="Times New Roman" w:hAnsi="Times New Roman" w:cs="Times New Roman"/>
          <w:sz w:val="24"/>
          <w:szCs w:val="24"/>
        </w:rPr>
        <w:t>nemá dostatečné povědomí o procesu stárnutí a specifických potřebách seniorů, což vede k mnohým předsudkům</w:t>
      </w:r>
      <w:r>
        <w:rPr>
          <w:rFonts w:ascii="Times New Roman" w:hAnsi="Times New Roman" w:cs="Times New Roman"/>
          <w:sz w:val="24"/>
          <w:szCs w:val="24"/>
        </w:rPr>
        <w:t xml:space="preserve"> (tzv. ageismus)</w:t>
      </w:r>
      <w:r w:rsidR="002426E9">
        <w:rPr>
          <w:rFonts w:ascii="Times New Roman" w:hAnsi="Times New Roman" w:cs="Times New Roman"/>
          <w:sz w:val="24"/>
          <w:szCs w:val="24"/>
        </w:rPr>
        <w:t>. Důsledkem je</w:t>
      </w:r>
      <w:r w:rsidRPr="00580C2F">
        <w:rPr>
          <w:rFonts w:ascii="Times New Roman" w:hAnsi="Times New Roman" w:cs="Times New Roman"/>
          <w:sz w:val="24"/>
          <w:szCs w:val="24"/>
        </w:rPr>
        <w:t xml:space="preserve"> pak například </w:t>
      </w:r>
      <w:r w:rsidR="002426E9">
        <w:rPr>
          <w:rFonts w:ascii="Times New Roman" w:hAnsi="Times New Roman" w:cs="Times New Roman"/>
          <w:sz w:val="24"/>
          <w:szCs w:val="24"/>
        </w:rPr>
        <w:t xml:space="preserve">nižší </w:t>
      </w:r>
      <w:r w:rsidRPr="00580C2F">
        <w:rPr>
          <w:rFonts w:ascii="Times New Roman" w:hAnsi="Times New Roman" w:cs="Times New Roman"/>
          <w:sz w:val="24"/>
          <w:szCs w:val="24"/>
        </w:rPr>
        <w:t>ochota k</w:t>
      </w:r>
      <w:r>
        <w:rPr>
          <w:rFonts w:ascii="Times New Roman" w:hAnsi="Times New Roman" w:cs="Times New Roman"/>
          <w:sz w:val="24"/>
          <w:szCs w:val="24"/>
        </w:rPr>
        <w:t xml:space="preserve"> jejich </w:t>
      </w:r>
      <w:r w:rsidRPr="00580C2F">
        <w:rPr>
          <w:rFonts w:ascii="Times New Roman" w:hAnsi="Times New Roman" w:cs="Times New Roman"/>
          <w:sz w:val="24"/>
          <w:szCs w:val="24"/>
        </w:rPr>
        <w:t xml:space="preserve">zaměstnávání </w:t>
      </w:r>
      <w:r w:rsidR="002426E9">
        <w:rPr>
          <w:rFonts w:ascii="Times New Roman" w:hAnsi="Times New Roman" w:cs="Times New Roman"/>
          <w:sz w:val="24"/>
          <w:szCs w:val="24"/>
        </w:rPr>
        <w:t>či jejich vylučování z mnohých benefitů na základě pobírání důchodu apod</w:t>
      </w:r>
      <w:r w:rsidRPr="00580C2F">
        <w:rPr>
          <w:rFonts w:ascii="Times New Roman" w:hAnsi="Times New Roman" w:cs="Times New Roman"/>
          <w:sz w:val="24"/>
          <w:szCs w:val="24"/>
        </w:rPr>
        <w:t xml:space="preserve">. </w:t>
      </w:r>
      <w:r>
        <w:rPr>
          <w:rFonts w:ascii="Times New Roman" w:hAnsi="Times New Roman" w:cs="Times New Roman"/>
          <w:sz w:val="24"/>
          <w:szCs w:val="24"/>
        </w:rPr>
        <w:t xml:space="preserve">Chudoba pak může přispívat i k jejich sociálnímu vyloučení a izolaci. Další problematickou oblastí je poskytování </w:t>
      </w:r>
      <w:r w:rsidRPr="00580C2F">
        <w:rPr>
          <w:rFonts w:ascii="Times New Roman" w:hAnsi="Times New Roman" w:cs="Times New Roman"/>
          <w:sz w:val="24"/>
          <w:szCs w:val="24"/>
        </w:rPr>
        <w:t xml:space="preserve">zboží a služeb, </w:t>
      </w:r>
      <w:r>
        <w:rPr>
          <w:rFonts w:ascii="Times New Roman" w:hAnsi="Times New Roman" w:cs="Times New Roman"/>
          <w:sz w:val="24"/>
          <w:szCs w:val="24"/>
        </w:rPr>
        <w:t>kde</w:t>
      </w:r>
      <w:r w:rsidRPr="00580C2F">
        <w:rPr>
          <w:rFonts w:ascii="Times New Roman" w:hAnsi="Times New Roman" w:cs="Times New Roman"/>
          <w:sz w:val="24"/>
          <w:szCs w:val="24"/>
        </w:rPr>
        <w:t xml:space="preserve"> často dochází ke zneužívání důvěry </w:t>
      </w:r>
      <w:r>
        <w:rPr>
          <w:rFonts w:ascii="Times New Roman" w:hAnsi="Times New Roman" w:cs="Times New Roman"/>
          <w:sz w:val="24"/>
          <w:szCs w:val="24"/>
        </w:rPr>
        <w:t xml:space="preserve">starších osob </w:t>
      </w:r>
      <w:r w:rsidRPr="00580C2F">
        <w:rPr>
          <w:rFonts w:ascii="Times New Roman" w:hAnsi="Times New Roman" w:cs="Times New Roman"/>
          <w:sz w:val="24"/>
          <w:szCs w:val="24"/>
        </w:rPr>
        <w:t>ze strany o</w:t>
      </w:r>
      <w:r>
        <w:rPr>
          <w:rFonts w:ascii="Times New Roman" w:hAnsi="Times New Roman" w:cs="Times New Roman"/>
          <w:sz w:val="24"/>
          <w:szCs w:val="24"/>
        </w:rPr>
        <w:t xml:space="preserve">bchodníků. </w:t>
      </w:r>
      <w:r w:rsidRPr="00580C2F">
        <w:rPr>
          <w:rFonts w:ascii="Times New Roman" w:hAnsi="Times New Roman" w:cs="Times New Roman"/>
          <w:sz w:val="24"/>
          <w:szCs w:val="24"/>
        </w:rPr>
        <w:t xml:space="preserve">Při péči ve zdravotnických a sociálních zařízeních pak mohou být </w:t>
      </w:r>
      <w:r>
        <w:rPr>
          <w:rFonts w:ascii="Times New Roman" w:hAnsi="Times New Roman" w:cs="Times New Roman"/>
          <w:sz w:val="24"/>
          <w:szCs w:val="24"/>
        </w:rPr>
        <w:t>starší</w:t>
      </w:r>
      <w:r w:rsidRPr="00580C2F">
        <w:rPr>
          <w:rFonts w:ascii="Times New Roman" w:hAnsi="Times New Roman" w:cs="Times New Roman"/>
          <w:sz w:val="24"/>
          <w:szCs w:val="24"/>
        </w:rPr>
        <w:t xml:space="preserve"> lidé snadno vystaveni špatnému zacházení. Ve všech těchto oblastech je nutné odstraňovat překážky a hledat případně nová řešení.</w:t>
      </w:r>
    </w:p>
    <w:p w:rsidR="00C4270E" w:rsidRPr="00580C2F" w:rsidRDefault="00C4270E" w:rsidP="00C4270E">
      <w:pPr>
        <w:spacing w:after="120"/>
        <w:jc w:val="both"/>
        <w:rPr>
          <w:rFonts w:ascii="Times New Roman" w:hAnsi="Times New Roman" w:cs="Times New Roman"/>
          <w:sz w:val="24"/>
          <w:szCs w:val="24"/>
        </w:rPr>
      </w:pPr>
      <w:r>
        <w:rPr>
          <w:rFonts w:ascii="Times New Roman" w:hAnsi="Times New Roman" w:cs="Times New Roman"/>
          <w:sz w:val="24"/>
          <w:szCs w:val="24"/>
        </w:rPr>
        <w:t>Právní úprava sice zná zákaz diskriminace na základě věku v oblasti zaměstnání, sociálních věcí, zdravotnictví, vzdělávání či přístupu ke zboží a službám. Často je však problém dosáhnout skutečného odstranění diskriminace a ochránit její oběti. Problematický je i v této oblasti přístup k ochraně práv a poradenství, jak řešit problémy a kde hledat pomoc. Je tedy nutné zajistit pro seniory a další osoby právní poradenství a pomoc v problematických životních situacích. V některých oblastech (např. sociální péče, ale i zboží a služby) mohou být i problémy v nedostatečné kontrole a dohledu nad dodržováním zákonů. Veřejné i soukromé subjekty by měly být celkově vstřícnější a více zohledňovat práva a potřeby starších osob</w:t>
      </w:r>
    </w:p>
    <w:p w:rsidR="00C4270E" w:rsidRDefault="00C4270E" w:rsidP="00C4270E">
      <w:pPr>
        <w:pStyle w:val="Default"/>
        <w:spacing w:after="120"/>
        <w:jc w:val="both"/>
        <w:rPr>
          <w:rFonts w:ascii="Times New Roman" w:hAnsi="Times New Roman" w:cs="Times New Roman"/>
          <w:b/>
          <w:szCs w:val="20"/>
        </w:rPr>
      </w:pPr>
      <w:r>
        <w:rPr>
          <w:rFonts w:ascii="Times New Roman" w:hAnsi="Times New Roman" w:cs="Times New Roman"/>
          <w:b/>
          <w:szCs w:val="20"/>
        </w:rPr>
        <w:t xml:space="preserve">Dotčená lidská práva: </w:t>
      </w:r>
    </w:p>
    <w:p w:rsidR="00C4270E" w:rsidRDefault="00C4270E" w:rsidP="00C4270E">
      <w:pPr>
        <w:pStyle w:val="Default"/>
        <w:numPr>
          <w:ilvl w:val="0"/>
          <w:numId w:val="4"/>
        </w:numPr>
        <w:spacing w:after="120"/>
        <w:ind w:left="709" w:hanging="425"/>
        <w:jc w:val="both"/>
        <w:rPr>
          <w:rFonts w:ascii="Times New Roman" w:hAnsi="Times New Roman" w:cs="Times New Roman"/>
          <w:szCs w:val="20"/>
        </w:rPr>
      </w:pPr>
      <w:r>
        <w:rPr>
          <w:rFonts w:ascii="Times New Roman" w:hAnsi="Times New Roman" w:cs="Times New Roman"/>
          <w:szCs w:val="20"/>
        </w:rPr>
        <w:t>rovné zacházení a zákaz diskriminace (čl. 1 a čl. 3 odst. 1 Listiny základních práv a svobod, čl. 14 Úmluvy o ochraně lidských práv a základních svobod, čl. 2 odst. 1 a čl. 26 Mezinárodního paktu o občanských a politických právech, čl. 2 odst. 2 Mezinárodního paktu o hospodářských, sociálních a kulturních právech</w:t>
      </w:r>
    </w:p>
    <w:p w:rsidR="00C4270E" w:rsidRPr="00C02009" w:rsidRDefault="00C4270E" w:rsidP="00C4270E">
      <w:pPr>
        <w:pStyle w:val="Default"/>
        <w:numPr>
          <w:ilvl w:val="0"/>
          <w:numId w:val="4"/>
        </w:numPr>
        <w:spacing w:after="120"/>
        <w:ind w:left="709" w:hanging="425"/>
        <w:jc w:val="both"/>
        <w:rPr>
          <w:rFonts w:ascii="Times New Roman" w:hAnsi="Times New Roman" w:cs="Times New Roman"/>
          <w:szCs w:val="20"/>
        </w:rPr>
      </w:pPr>
      <w:r w:rsidRPr="00BD499F">
        <w:rPr>
          <w:rFonts w:ascii="Times New Roman" w:hAnsi="Times New Roman" w:cs="Times New Roman"/>
          <w:szCs w:val="20"/>
        </w:rPr>
        <w:t>právo na ochranu tělesné integrity a zákaz mučení a špatného zacházení</w:t>
      </w:r>
      <w:r>
        <w:rPr>
          <w:rFonts w:ascii="Times New Roman" w:hAnsi="Times New Roman" w:cs="Times New Roman"/>
          <w:szCs w:val="20"/>
        </w:rPr>
        <w:t xml:space="preserve"> (čl. 7 Listiny základních práv a svobod, čl. 3 Úmluvy o ochraně lidských práv a základních svobod, </w:t>
      </w:r>
      <w:r w:rsidRPr="00C02009">
        <w:rPr>
          <w:rFonts w:ascii="Times New Roman" w:hAnsi="Times New Roman" w:cs="Times New Roman"/>
          <w:szCs w:val="20"/>
        </w:rPr>
        <w:t>čl. 7 Mezinárodního paktu o občanských a politických právech)</w:t>
      </w:r>
    </w:p>
    <w:p w:rsidR="00C4270E" w:rsidRDefault="00C4270E" w:rsidP="00C4270E">
      <w:pPr>
        <w:pStyle w:val="Default"/>
        <w:numPr>
          <w:ilvl w:val="0"/>
          <w:numId w:val="4"/>
        </w:numPr>
        <w:spacing w:after="120"/>
        <w:ind w:left="709" w:hanging="425"/>
        <w:jc w:val="both"/>
        <w:rPr>
          <w:rFonts w:ascii="Times New Roman" w:hAnsi="Times New Roman" w:cs="Times New Roman"/>
          <w:szCs w:val="20"/>
        </w:rPr>
      </w:pPr>
      <w:r>
        <w:rPr>
          <w:rFonts w:ascii="Times New Roman" w:hAnsi="Times New Roman" w:cs="Times New Roman"/>
          <w:szCs w:val="20"/>
        </w:rPr>
        <w:t>vlastnické právo (čl. 11 Listiny základních práv a svobod, čl. 1 Protokolu č. 1 k Úmluvě</w:t>
      </w:r>
      <w:r w:rsidRPr="00C46448">
        <w:rPr>
          <w:rFonts w:ascii="Times New Roman" w:hAnsi="Times New Roman" w:cs="Times New Roman"/>
          <w:szCs w:val="20"/>
        </w:rPr>
        <w:t xml:space="preserve"> o ochraně lidských práv a základních svobod</w:t>
      </w:r>
      <w:r>
        <w:rPr>
          <w:rFonts w:ascii="Times New Roman" w:hAnsi="Times New Roman" w:cs="Times New Roman"/>
          <w:szCs w:val="20"/>
        </w:rPr>
        <w:t>)</w:t>
      </w:r>
    </w:p>
    <w:p w:rsidR="00C4270E" w:rsidRPr="00BD499F" w:rsidRDefault="00C4270E" w:rsidP="00C4270E">
      <w:pPr>
        <w:pStyle w:val="Default"/>
        <w:numPr>
          <w:ilvl w:val="0"/>
          <w:numId w:val="4"/>
        </w:numPr>
        <w:spacing w:after="120"/>
        <w:ind w:left="709" w:hanging="425"/>
        <w:jc w:val="both"/>
        <w:rPr>
          <w:rFonts w:ascii="Times New Roman" w:hAnsi="Times New Roman" w:cs="Times New Roman"/>
          <w:szCs w:val="20"/>
        </w:rPr>
      </w:pPr>
      <w:r w:rsidRPr="00BD499F">
        <w:rPr>
          <w:rFonts w:ascii="Times New Roman" w:hAnsi="Times New Roman" w:cs="Times New Roman"/>
          <w:szCs w:val="20"/>
        </w:rPr>
        <w:t>právo na soudní a jinou právní ochranu (čl. 36 odst. 1 a odst. 2 Listiny základních práv a svobod, čl. 6 odst. 1 a čl. 13 Úmluvy o ochraně lidských práv a základních svobod, čl. 14 Mezinárodního paktu o občanských a politických právech)</w:t>
      </w:r>
    </w:p>
    <w:p w:rsidR="003E4880" w:rsidRPr="003E4880" w:rsidRDefault="003E4880" w:rsidP="003E4880">
      <w:pPr>
        <w:jc w:val="both"/>
        <w:rPr>
          <w:rFonts w:ascii="Times New Roman" w:hAnsi="Times New Roman" w:cs="Times New Roman"/>
          <w:b/>
          <w:sz w:val="24"/>
          <w:szCs w:val="24"/>
        </w:rPr>
      </w:pPr>
      <w:r w:rsidRPr="003E4880">
        <w:rPr>
          <w:rFonts w:ascii="Times New Roman" w:hAnsi="Times New Roman" w:cs="Times New Roman"/>
          <w:b/>
          <w:sz w:val="24"/>
          <w:szCs w:val="24"/>
        </w:rPr>
        <w:t>Hlavní témata k řešení:</w:t>
      </w:r>
    </w:p>
    <w:p w:rsidR="002426E9" w:rsidRDefault="002426E9" w:rsidP="00C4270E">
      <w:pPr>
        <w:pStyle w:val="Odstavecseseznamem"/>
        <w:numPr>
          <w:ilvl w:val="0"/>
          <w:numId w:val="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Zajištění rovných podmínek pro starší osoby ve společnosti</w:t>
      </w:r>
    </w:p>
    <w:p w:rsidR="00C4270E" w:rsidRPr="00580C2F" w:rsidRDefault="00C4270E" w:rsidP="00C4270E">
      <w:pPr>
        <w:pStyle w:val="Odstavecseseznamem"/>
        <w:numPr>
          <w:ilvl w:val="0"/>
          <w:numId w:val="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Posílení prostředků ochrany před diskriminací a zásahy do práv starších osob</w:t>
      </w:r>
    </w:p>
    <w:p w:rsidR="00C4270E" w:rsidRDefault="00C4270E" w:rsidP="00C4270E">
      <w:pPr>
        <w:pStyle w:val="Odstavecseseznamem"/>
        <w:numPr>
          <w:ilvl w:val="0"/>
          <w:numId w:val="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Zajištění dostatečné kontroly subjektů ovlivňujících práva a povinnosti starších osob</w:t>
      </w:r>
    </w:p>
    <w:p w:rsidR="00C4270E" w:rsidRDefault="00C4270E" w:rsidP="00C4270E">
      <w:pPr>
        <w:pStyle w:val="Odstavecseseznamem"/>
        <w:numPr>
          <w:ilvl w:val="0"/>
          <w:numId w:val="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Podpora aktivního života seniorů a jejich </w:t>
      </w:r>
      <w:r w:rsidR="00052B9E" w:rsidRPr="00052B9E">
        <w:rPr>
          <w:rFonts w:ascii="Times New Roman" w:hAnsi="Times New Roman" w:cs="Times New Roman"/>
          <w:sz w:val="24"/>
          <w:szCs w:val="24"/>
        </w:rPr>
        <w:t>nevyčleňování</w:t>
      </w:r>
      <w:r w:rsidR="00052B9E">
        <w:rPr>
          <w:rFonts w:ascii="Times New Roman" w:hAnsi="Times New Roman" w:cs="Times New Roman"/>
          <w:sz w:val="24"/>
          <w:szCs w:val="24"/>
        </w:rPr>
        <w:t xml:space="preserve"> ze</w:t>
      </w:r>
      <w:r>
        <w:rPr>
          <w:rFonts w:ascii="Times New Roman" w:hAnsi="Times New Roman" w:cs="Times New Roman"/>
          <w:sz w:val="24"/>
          <w:szCs w:val="24"/>
        </w:rPr>
        <w:t xml:space="preserve"> společnosti</w:t>
      </w:r>
    </w:p>
    <w:p w:rsidR="00C4270E" w:rsidRPr="002F78B8" w:rsidRDefault="00C4270E" w:rsidP="00C4270E">
      <w:pPr>
        <w:pStyle w:val="Odstavecseseznamem"/>
        <w:numPr>
          <w:ilvl w:val="0"/>
          <w:numId w:val="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Zřizování poradenských a podpůrných služeb pro starší osoby.</w:t>
      </w:r>
    </w:p>
    <w:p w:rsidR="002426E9" w:rsidRDefault="002426E9" w:rsidP="002426E9">
      <w:pPr>
        <w:pStyle w:val="Odstavecseseznamem"/>
        <w:numPr>
          <w:ilvl w:val="0"/>
          <w:numId w:val="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Podpora pečujících osob a subjektů </w:t>
      </w:r>
    </w:p>
    <w:p w:rsidR="00BA277A" w:rsidRDefault="00BA277A" w:rsidP="002426E9">
      <w:pPr>
        <w:pStyle w:val="Odstavecseseznamem"/>
        <w:numPr>
          <w:ilvl w:val="0"/>
          <w:numId w:val="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Osvěta o právech a postavení starších osob</w:t>
      </w:r>
    </w:p>
    <w:p w:rsidR="00C4270E" w:rsidRPr="00C4270E" w:rsidRDefault="00C4270E" w:rsidP="00C4270E">
      <w:pPr>
        <w:spacing w:line="276" w:lineRule="auto"/>
        <w:jc w:val="center"/>
        <w:rPr>
          <w:rFonts w:ascii="Times New Roman" w:hAnsi="Times New Roman" w:cs="Times New Roman"/>
          <w:b/>
          <w:sz w:val="28"/>
          <w:szCs w:val="20"/>
        </w:rPr>
      </w:pPr>
      <w:r w:rsidRPr="00C4270E">
        <w:rPr>
          <w:rFonts w:ascii="Times New Roman" w:hAnsi="Times New Roman" w:cs="Times New Roman"/>
          <w:b/>
          <w:sz w:val="28"/>
          <w:szCs w:val="20"/>
        </w:rPr>
        <w:lastRenderedPageBreak/>
        <w:t>Ochrana procesních práv pojištěnců v oblasti úhrad zdravotních služeb</w:t>
      </w:r>
    </w:p>
    <w:p w:rsidR="00E37228" w:rsidRPr="00FD7CD7" w:rsidRDefault="00E37228" w:rsidP="00E37228">
      <w:pPr>
        <w:spacing w:line="276" w:lineRule="auto"/>
        <w:jc w:val="both"/>
        <w:rPr>
          <w:rFonts w:ascii="Times New Roman" w:hAnsi="Times New Roman" w:cs="Times New Roman"/>
          <w:b/>
          <w:sz w:val="24"/>
          <w:szCs w:val="20"/>
        </w:rPr>
      </w:pPr>
      <w:r w:rsidRPr="00FD7CD7">
        <w:rPr>
          <w:rFonts w:ascii="Times New Roman" w:hAnsi="Times New Roman" w:cs="Times New Roman"/>
          <w:b/>
          <w:sz w:val="24"/>
          <w:szCs w:val="20"/>
        </w:rPr>
        <w:t>Popis problému:</w:t>
      </w:r>
    </w:p>
    <w:p w:rsidR="00CB2549" w:rsidRDefault="00E37228" w:rsidP="00E37228">
      <w:pPr>
        <w:pStyle w:val="Default"/>
        <w:spacing w:after="120"/>
        <w:jc w:val="both"/>
        <w:rPr>
          <w:rFonts w:ascii="Times New Roman" w:hAnsi="Times New Roman" w:cs="Times New Roman"/>
          <w:szCs w:val="20"/>
        </w:rPr>
      </w:pPr>
      <w:r>
        <w:rPr>
          <w:rFonts w:ascii="Times New Roman" w:hAnsi="Times New Roman" w:cs="Times New Roman"/>
          <w:szCs w:val="20"/>
        </w:rPr>
        <w:t xml:space="preserve">V poslední době se i v médiích množí případy osob, jejichž zdravotní stav vyžaduje léčbu, která není běžně hrazena z veřejného zdravotního pojištění. </w:t>
      </w:r>
      <w:r>
        <w:rPr>
          <w:rFonts w:ascii="Times New Roman" w:hAnsi="Times New Roman" w:cs="Times New Roman"/>
          <w:color w:val="auto"/>
          <w:szCs w:val="20"/>
        </w:rPr>
        <w:t xml:space="preserve">Ze </w:t>
      </w:r>
      <w:r w:rsidRPr="00FD7CD7">
        <w:rPr>
          <w:rFonts w:ascii="Times New Roman" w:hAnsi="Times New Roman" w:cs="Times New Roman"/>
          <w:color w:val="auto"/>
          <w:szCs w:val="20"/>
        </w:rPr>
        <w:t>systému veřejn</w:t>
      </w:r>
      <w:r>
        <w:rPr>
          <w:rFonts w:ascii="Times New Roman" w:hAnsi="Times New Roman" w:cs="Times New Roman"/>
          <w:color w:val="auto"/>
          <w:szCs w:val="20"/>
        </w:rPr>
        <w:t>ého zdravotního pojištění je</w:t>
      </w:r>
      <w:r w:rsidRPr="00FD7CD7">
        <w:rPr>
          <w:rFonts w:ascii="Times New Roman" w:hAnsi="Times New Roman" w:cs="Times New Roman"/>
          <w:color w:val="auto"/>
          <w:szCs w:val="20"/>
        </w:rPr>
        <w:t xml:space="preserve"> </w:t>
      </w:r>
      <w:r>
        <w:rPr>
          <w:rFonts w:ascii="Times New Roman" w:hAnsi="Times New Roman" w:cs="Times New Roman"/>
          <w:color w:val="auto"/>
          <w:szCs w:val="20"/>
        </w:rPr>
        <w:t>běžně hrazena zdravotní péče</w:t>
      </w:r>
      <w:r w:rsidRPr="00FD7CD7">
        <w:rPr>
          <w:rFonts w:ascii="Times New Roman" w:hAnsi="Times New Roman" w:cs="Times New Roman"/>
          <w:color w:val="auto"/>
          <w:szCs w:val="20"/>
        </w:rPr>
        <w:t xml:space="preserve">, jejímž cílem je zachovat nebo zlepšit zdravotní stav pojištěnce nebo zmírnit jeho utrpení. Ve výjimečných případech zdravotní pojišťovna hradí zdravotní péči jinak nehrazenou, je-li její poskytnutí z hlediska zdravotního stavu pojištěnce jedinou možností. </w:t>
      </w:r>
      <w:r w:rsidR="00CB2549">
        <w:rPr>
          <w:rFonts w:ascii="Times New Roman" w:hAnsi="Times New Roman" w:cs="Times New Roman"/>
          <w:szCs w:val="20"/>
        </w:rPr>
        <w:t>O</w:t>
      </w:r>
      <w:r>
        <w:rPr>
          <w:rFonts w:ascii="Times New Roman" w:hAnsi="Times New Roman" w:cs="Times New Roman"/>
          <w:szCs w:val="20"/>
        </w:rPr>
        <w:t xml:space="preserve"> hrazení péče nad rámec veřejného zdravotního pojištění </w:t>
      </w:r>
      <w:r w:rsidR="00CB2549">
        <w:rPr>
          <w:rFonts w:ascii="Times New Roman" w:hAnsi="Times New Roman" w:cs="Times New Roman"/>
          <w:szCs w:val="20"/>
        </w:rPr>
        <w:t xml:space="preserve">rozhoduje </w:t>
      </w:r>
      <w:r>
        <w:rPr>
          <w:rFonts w:ascii="Times New Roman" w:hAnsi="Times New Roman" w:cs="Times New Roman"/>
          <w:szCs w:val="20"/>
        </w:rPr>
        <w:t xml:space="preserve">příslušná zdravotní pojišťovna pacienta. Proti jejímu rozhodnutí lze podat odvolání, o kterém však opět rozhoduje daná pojišťovna. Proti jejímu rozhodnutí je pak možné podat soudní žalobu. </w:t>
      </w:r>
    </w:p>
    <w:p w:rsidR="00E37228" w:rsidRDefault="00E37228" w:rsidP="00E37228">
      <w:pPr>
        <w:pStyle w:val="Default"/>
        <w:spacing w:after="120"/>
        <w:jc w:val="both"/>
        <w:rPr>
          <w:rFonts w:ascii="Times New Roman" w:hAnsi="Times New Roman" w:cs="Times New Roman"/>
          <w:color w:val="auto"/>
          <w:szCs w:val="20"/>
        </w:rPr>
      </w:pPr>
      <w:r w:rsidRPr="00FD7CD7">
        <w:rPr>
          <w:rFonts w:ascii="Times New Roman" w:hAnsi="Times New Roman" w:cs="Times New Roman"/>
          <w:szCs w:val="20"/>
        </w:rPr>
        <w:t>V </w:t>
      </w:r>
      <w:r>
        <w:rPr>
          <w:rFonts w:ascii="Times New Roman" w:hAnsi="Times New Roman" w:cs="Times New Roman"/>
          <w:szCs w:val="20"/>
        </w:rPr>
        <w:t>praxi</w:t>
      </w:r>
      <w:r w:rsidRPr="00FD7CD7">
        <w:rPr>
          <w:rFonts w:ascii="Times New Roman" w:hAnsi="Times New Roman" w:cs="Times New Roman"/>
          <w:szCs w:val="20"/>
        </w:rPr>
        <w:t xml:space="preserve"> jsou </w:t>
      </w:r>
      <w:r>
        <w:rPr>
          <w:rFonts w:ascii="Times New Roman" w:hAnsi="Times New Roman" w:cs="Times New Roman"/>
          <w:szCs w:val="20"/>
        </w:rPr>
        <w:t xml:space="preserve">přitom </w:t>
      </w:r>
      <w:r w:rsidRPr="00FD7CD7">
        <w:rPr>
          <w:rFonts w:ascii="Times New Roman" w:hAnsi="Times New Roman" w:cs="Times New Roman"/>
          <w:szCs w:val="20"/>
        </w:rPr>
        <w:t xml:space="preserve">zásadním problémem délka správního rozhodování </w:t>
      </w:r>
      <w:r>
        <w:rPr>
          <w:rFonts w:ascii="Times New Roman" w:hAnsi="Times New Roman" w:cs="Times New Roman"/>
          <w:szCs w:val="20"/>
        </w:rPr>
        <w:t>i navazujícího soudního řízení, která často trvají měsíce či dokonce léta</w:t>
      </w:r>
      <w:r w:rsidRPr="00FD7CD7">
        <w:rPr>
          <w:rFonts w:ascii="Times New Roman" w:hAnsi="Times New Roman" w:cs="Times New Roman"/>
          <w:szCs w:val="20"/>
        </w:rPr>
        <w:t xml:space="preserve">. </w:t>
      </w:r>
      <w:r>
        <w:rPr>
          <w:rFonts w:ascii="Times New Roman" w:hAnsi="Times New Roman" w:cs="Times New Roman"/>
          <w:szCs w:val="20"/>
        </w:rPr>
        <w:t xml:space="preserve">Tento stav je však neúnosný, neboť během této doby se </w:t>
      </w:r>
      <w:r w:rsidRPr="00FD7CD7">
        <w:rPr>
          <w:rFonts w:ascii="Times New Roman" w:hAnsi="Times New Roman" w:cs="Times New Roman"/>
          <w:szCs w:val="20"/>
        </w:rPr>
        <w:t xml:space="preserve">stav pacienta </w:t>
      </w:r>
      <w:r>
        <w:rPr>
          <w:rFonts w:ascii="Times New Roman" w:hAnsi="Times New Roman" w:cs="Times New Roman"/>
          <w:szCs w:val="20"/>
        </w:rPr>
        <w:t>nadále</w:t>
      </w:r>
      <w:r w:rsidRPr="00FD7CD7">
        <w:rPr>
          <w:rFonts w:ascii="Times New Roman" w:hAnsi="Times New Roman" w:cs="Times New Roman"/>
          <w:szCs w:val="20"/>
        </w:rPr>
        <w:t xml:space="preserve"> zhoršuje.</w:t>
      </w:r>
      <w:r>
        <w:rPr>
          <w:rFonts w:ascii="Times New Roman" w:hAnsi="Times New Roman" w:cs="Times New Roman"/>
          <w:szCs w:val="20"/>
        </w:rPr>
        <w:t xml:space="preserve"> Navíc v rozhodování pojišťovny v obou stupních lze spatřovat i určitý střet zájmů, neboť pojišťovna má zájem na šetrném vynakládání prostředků veřejného zdravotního pojištění</w:t>
      </w:r>
      <w:r>
        <w:rPr>
          <w:rFonts w:ascii="Times New Roman" w:hAnsi="Times New Roman" w:cs="Times New Roman"/>
          <w:color w:val="auto"/>
          <w:szCs w:val="20"/>
        </w:rPr>
        <w:t xml:space="preserve">. </w:t>
      </w:r>
    </w:p>
    <w:p w:rsidR="003953B5" w:rsidRDefault="003953B5" w:rsidP="00E37228">
      <w:pPr>
        <w:pStyle w:val="Default"/>
        <w:spacing w:after="120"/>
        <w:jc w:val="both"/>
        <w:rPr>
          <w:rFonts w:ascii="Times New Roman" w:hAnsi="Times New Roman" w:cs="Times New Roman"/>
          <w:color w:val="auto"/>
          <w:szCs w:val="20"/>
        </w:rPr>
      </w:pPr>
      <w:r>
        <w:rPr>
          <w:rFonts w:ascii="Times New Roman" w:hAnsi="Times New Roman" w:cs="Times New Roman"/>
          <w:color w:val="auto"/>
          <w:szCs w:val="20"/>
        </w:rPr>
        <w:t>Řešením by mohlo být posílení správních úseků krajských soudů, aby kapacitně zvládaly rozhodovat rychleji. Rozhodování o úhradách by se případně mohlo přenést i na nějaký specializovaný orgán, který by však musel splňovat požadavky nezávislosti v souladu s ústavními i mezinárodními lidskoprávními závazky</w:t>
      </w:r>
    </w:p>
    <w:p w:rsidR="00760F57" w:rsidRDefault="00760F57" w:rsidP="00E37228">
      <w:pPr>
        <w:pStyle w:val="Default"/>
        <w:spacing w:after="120"/>
        <w:jc w:val="both"/>
        <w:rPr>
          <w:rFonts w:ascii="Times New Roman" w:hAnsi="Times New Roman" w:cs="Times New Roman"/>
          <w:b/>
          <w:szCs w:val="20"/>
        </w:rPr>
      </w:pPr>
      <w:r>
        <w:rPr>
          <w:rFonts w:ascii="Times New Roman" w:hAnsi="Times New Roman" w:cs="Times New Roman"/>
          <w:b/>
          <w:szCs w:val="20"/>
        </w:rPr>
        <w:t xml:space="preserve">Dotčená lidská práva: </w:t>
      </w:r>
    </w:p>
    <w:p w:rsidR="001A43BC" w:rsidRDefault="00760F57" w:rsidP="001A43BC">
      <w:pPr>
        <w:pStyle w:val="Default"/>
        <w:numPr>
          <w:ilvl w:val="0"/>
          <w:numId w:val="4"/>
        </w:numPr>
        <w:spacing w:after="120"/>
        <w:ind w:left="709" w:hanging="425"/>
        <w:jc w:val="both"/>
        <w:rPr>
          <w:rFonts w:ascii="Times New Roman" w:hAnsi="Times New Roman" w:cs="Times New Roman"/>
          <w:szCs w:val="20"/>
        </w:rPr>
      </w:pPr>
      <w:r w:rsidRPr="00760F57">
        <w:rPr>
          <w:rFonts w:ascii="Times New Roman" w:hAnsi="Times New Roman" w:cs="Times New Roman"/>
          <w:szCs w:val="20"/>
        </w:rPr>
        <w:t>právo na ochranu zdraví</w:t>
      </w:r>
      <w:r w:rsidR="003953B5">
        <w:rPr>
          <w:rFonts w:ascii="Times New Roman" w:hAnsi="Times New Roman" w:cs="Times New Roman"/>
          <w:szCs w:val="20"/>
        </w:rPr>
        <w:t xml:space="preserve"> (čl. 31 Listiny základních práv a svobod, čl. 12 Mezinárodního paktu o hospodářských, sociálních a kulturních právech)</w:t>
      </w:r>
    </w:p>
    <w:p w:rsidR="001A43BC" w:rsidRDefault="00760F57" w:rsidP="001A43BC">
      <w:pPr>
        <w:pStyle w:val="Default"/>
        <w:numPr>
          <w:ilvl w:val="0"/>
          <w:numId w:val="4"/>
        </w:numPr>
        <w:spacing w:after="120"/>
        <w:ind w:left="709" w:hanging="425"/>
        <w:jc w:val="both"/>
        <w:rPr>
          <w:rFonts w:ascii="Times New Roman" w:hAnsi="Times New Roman" w:cs="Times New Roman"/>
          <w:szCs w:val="20"/>
        </w:rPr>
      </w:pPr>
      <w:r w:rsidRPr="001A43BC">
        <w:rPr>
          <w:rFonts w:ascii="Times New Roman" w:hAnsi="Times New Roman" w:cs="Times New Roman"/>
          <w:szCs w:val="20"/>
        </w:rPr>
        <w:t xml:space="preserve">právo na </w:t>
      </w:r>
      <w:r w:rsidR="00685760" w:rsidRPr="001A43BC">
        <w:rPr>
          <w:rFonts w:ascii="Times New Roman" w:hAnsi="Times New Roman" w:cs="Times New Roman"/>
          <w:szCs w:val="20"/>
        </w:rPr>
        <w:t xml:space="preserve">soudní </w:t>
      </w:r>
      <w:r w:rsidR="003953B5" w:rsidRPr="001A43BC">
        <w:rPr>
          <w:rFonts w:ascii="Times New Roman" w:hAnsi="Times New Roman" w:cs="Times New Roman"/>
          <w:szCs w:val="20"/>
        </w:rPr>
        <w:t xml:space="preserve">a jinou právní ochranu (čl. 36 odst. 1 a odst. 2 Listiny základních práv a svobod, čl. 6 odst. 1 a čl. 13 Úmluvy o ochraně lidských práv a základních svobod) </w:t>
      </w:r>
    </w:p>
    <w:p w:rsidR="003953B5" w:rsidRPr="001A43BC" w:rsidRDefault="003953B5" w:rsidP="001A43BC">
      <w:pPr>
        <w:pStyle w:val="Default"/>
        <w:numPr>
          <w:ilvl w:val="0"/>
          <w:numId w:val="4"/>
        </w:numPr>
        <w:spacing w:after="120"/>
        <w:ind w:left="709" w:hanging="425"/>
        <w:jc w:val="both"/>
        <w:rPr>
          <w:rFonts w:ascii="Times New Roman" w:hAnsi="Times New Roman" w:cs="Times New Roman"/>
          <w:szCs w:val="20"/>
        </w:rPr>
      </w:pPr>
      <w:r w:rsidRPr="001A43BC">
        <w:rPr>
          <w:rFonts w:ascii="Times New Roman" w:hAnsi="Times New Roman" w:cs="Times New Roman"/>
          <w:szCs w:val="20"/>
        </w:rPr>
        <w:t>právo na projednání věci v přiměřené době (čl. 38 odst. 2 Listiny základních práv a svobod, čl. 6 odst. 1 Úmluvy o ochraně lidských práv a základních svobod</w:t>
      </w:r>
      <w:r w:rsidR="00986D2C">
        <w:rPr>
          <w:rFonts w:ascii="Times New Roman" w:hAnsi="Times New Roman" w:cs="Times New Roman"/>
          <w:szCs w:val="20"/>
        </w:rPr>
        <w:t>, čl. 14 Mezinárodního paktu o občanských a politických právech</w:t>
      </w:r>
      <w:r w:rsidRPr="001A43BC">
        <w:rPr>
          <w:rFonts w:ascii="Times New Roman" w:hAnsi="Times New Roman" w:cs="Times New Roman"/>
          <w:szCs w:val="20"/>
        </w:rPr>
        <w:t xml:space="preserve">) </w:t>
      </w:r>
    </w:p>
    <w:p w:rsidR="003E4880" w:rsidRPr="003E4880" w:rsidRDefault="003E4880" w:rsidP="003E4880">
      <w:pPr>
        <w:jc w:val="both"/>
        <w:rPr>
          <w:rFonts w:ascii="Times New Roman" w:hAnsi="Times New Roman" w:cs="Times New Roman"/>
          <w:b/>
          <w:sz w:val="24"/>
          <w:szCs w:val="24"/>
        </w:rPr>
      </w:pPr>
      <w:r w:rsidRPr="003E4880">
        <w:rPr>
          <w:rFonts w:ascii="Times New Roman" w:hAnsi="Times New Roman" w:cs="Times New Roman"/>
          <w:b/>
          <w:sz w:val="24"/>
          <w:szCs w:val="24"/>
        </w:rPr>
        <w:t>Hlavní témata k řešení:</w:t>
      </w:r>
    </w:p>
    <w:p w:rsidR="00E37228" w:rsidRDefault="00CB2549" w:rsidP="00E37228">
      <w:pPr>
        <w:pStyle w:val="Odstavecseseznamem"/>
        <w:numPr>
          <w:ilvl w:val="0"/>
          <w:numId w:val="1"/>
        </w:numPr>
        <w:spacing w:line="276" w:lineRule="auto"/>
        <w:jc w:val="both"/>
        <w:rPr>
          <w:rFonts w:ascii="Times New Roman" w:hAnsi="Times New Roman" w:cs="Times New Roman"/>
          <w:sz w:val="24"/>
          <w:szCs w:val="20"/>
        </w:rPr>
      </w:pPr>
      <w:r>
        <w:rPr>
          <w:rFonts w:ascii="Times New Roman" w:hAnsi="Times New Roman" w:cs="Times New Roman"/>
          <w:sz w:val="24"/>
          <w:szCs w:val="20"/>
        </w:rPr>
        <w:t xml:space="preserve">Nezávislost a transparentnost přezkumu </w:t>
      </w:r>
      <w:r w:rsidR="00E37228" w:rsidRPr="00FD7CD7">
        <w:rPr>
          <w:rFonts w:ascii="Times New Roman" w:hAnsi="Times New Roman" w:cs="Times New Roman"/>
          <w:sz w:val="24"/>
          <w:szCs w:val="20"/>
        </w:rPr>
        <w:t>rozhodnutí</w:t>
      </w:r>
      <w:r w:rsidR="00E37228">
        <w:rPr>
          <w:rFonts w:ascii="Times New Roman" w:hAnsi="Times New Roman" w:cs="Times New Roman"/>
          <w:sz w:val="24"/>
          <w:szCs w:val="20"/>
        </w:rPr>
        <w:t xml:space="preserve"> o úhradě zdravotní péče nad rámec běžně hrazené</w:t>
      </w:r>
      <w:r w:rsidRPr="00CB2549">
        <w:rPr>
          <w:rFonts w:ascii="Times New Roman" w:hAnsi="Times New Roman" w:cs="Times New Roman"/>
          <w:sz w:val="24"/>
          <w:szCs w:val="20"/>
        </w:rPr>
        <w:t xml:space="preserve"> </w:t>
      </w:r>
    </w:p>
    <w:p w:rsidR="00E37228" w:rsidRDefault="00CB2549" w:rsidP="00E37228">
      <w:pPr>
        <w:pStyle w:val="Odstavecseseznamem"/>
        <w:numPr>
          <w:ilvl w:val="0"/>
          <w:numId w:val="1"/>
        </w:numPr>
        <w:spacing w:line="276" w:lineRule="auto"/>
        <w:jc w:val="both"/>
        <w:rPr>
          <w:rFonts w:ascii="Times New Roman" w:hAnsi="Times New Roman" w:cs="Times New Roman"/>
          <w:sz w:val="24"/>
          <w:szCs w:val="20"/>
        </w:rPr>
      </w:pPr>
      <w:r>
        <w:rPr>
          <w:rFonts w:ascii="Times New Roman" w:hAnsi="Times New Roman" w:cs="Times New Roman"/>
          <w:sz w:val="24"/>
          <w:szCs w:val="20"/>
        </w:rPr>
        <w:t>Délka řízení</w:t>
      </w:r>
      <w:r w:rsidR="00E37228">
        <w:rPr>
          <w:rFonts w:ascii="Times New Roman" w:hAnsi="Times New Roman" w:cs="Times New Roman"/>
          <w:sz w:val="24"/>
          <w:szCs w:val="20"/>
        </w:rPr>
        <w:t xml:space="preserve"> o úhradě zdravotní péče nad rámec běžně hrazené</w:t>
      </w:r>
    </w:p>
    <w:p w:rsidR="00CB2549" w:rsidRPr="00CB2549" w:rsidRDefault="00CB2549" w:rsidP="00CB2549">
      <w:pPr>
        <w:spacing w:line="276" w:lineRule="auto"/>
        <w:ind w:left="360"/>
        <w:jc w:val="both"/>
        <w:rPr>
          <w:rFonts w:ascii="Times New Roman" w:hAnsi="Times New Roman" w:cs="Times New Roman"/>
          <w:sz w:val="24"/>
          <w:szCs w:val="20"/>
        </w:rPr>
      </w:pPr>
    </w:p>
    <w:p w:rsidR="002D661D" w:rsidRDefault="002D661D" w:rsidP="002D661D">
      <w:pPr>
        <w:spacing w:line="276" w:lineRule="auto"/>
        <w:jc w:val="both"/>
        <w:rPr>
          <w:rFonts w:ascii="Times New Roman" w:hAnsi="Times New Roman" w:cs="Times New Roman"/>
          <w:sz w:val="24"/>
          <w:szCs w:val="20"/>
        </w:rPr>
      </w:pPr>
    </w:p>
    <w:p w:rsidR="002D661D" w:rsidRDefault="002D661D" w:rsidP="002D661D">
      <w:pPr>
        <w:spacing w:line="276" w:lineRule="auto"/>
        <w:jc w:val="both"/>
        <w:rPr>
          <w:rFonts w:ascii="Times New Roman" w:hAnsi="Times New Roman" w:cs="Times New Roman"/>
          <w:sz w:val="24"/>
          <w:szCs w:val="20"/>
        </w:rPr>
      </w:pPr>
    </w:p>
    <w:p w:rsidR="009651C4" w:rsidRDefault="009651C4" w:rsidP="002D661D">
      <w:pPr>
        <w:spacing w:line="276" w:lineRule="auto"/>
        <w:jc w:val="both"/>
        <w:rPr>
          <w:rFonts w:ascii="Times New Roman" w:hAnsi="Times New Roman" w:cs="Times New Roman"/>
          <w:sz w:val="24"/>
          <w:szCs w:val="20"/>
        </w:rPr>
      </w:pPr>
    </w:p>
    <w:p w:rsidR="009651C4" w:rsidRDefault="009651C4" w:rsidP="002D661D">
      <w:pPr>
        <w:spacing w:line="276" w:lineRule="auto"/>
        <w:jc w:val="both"/>
        <w:rPr>
          <w:rFonts w:ascii="Times New Roman" w:hAnsi="Times New Roman" w:cs="Times New Roman"/>
          <w:sz w:val="24"/>
          <w:szCs w:val="20"/>
        </w:rPr>
      </w:pPr>
    </w:p>
    <w:p w:rsidR="00C4270E" w:rsidRDefault="00C4270E" w:rsidP="002D661D">
      <w:pPr>
        <w:spacing w:line="276" w:lineRule="auto"/>
        <w:jc w:val="both"/>
        <w:rPr>
          <w:rFonts w:ascii="Times New Roman" w:hAnsi="Times New Roman" w:cs="Times New Roman"/>
          <w:sz w:val="24"/>
          <w:szCs w:val="20"/>
        </w:rPr>
      </w:pPr>
    </w:p>
    <w:p w:rsidR="009651C4" w:rsidRDefault="009651C4" w:rsidP="002D661D">
      <w:pPr>
        <w:spacing w:line="276" w:lineRule="auto"/>
        <w:jc w:val="both"/>
        <w:rPr>
          <w:rFonts w:ascii="Times New Roman" w:hAnsi="Times New Roman" w:cs="Times New Roman"/>
          <w:sz w:val="24"/>
          <w:szCs w:val="20"/>
        </w:rPr>
      </w:pPr>
    </w:p>
    <w:p w:rsidR="00DA06B9" w:rsidRPr="00647171" w:rsidRDefault="00DA06B9" w:rsidP="00DA06B9">
      <w:pPr>
        <w:jc w:val="center"/>
        <w:rPr>
          <w:rFonts w:ascii="Times New Roman" w:hAnsi="Times New Roman" w:cs="Times New Roman"/>
          <w:b/>
          <w:sz w:val="28"/>
        </w:rPr>
      </w:pPr>
      <w:r>
        <w:rPr>
          <w:rFonts w:ascii="Times New Roman" w:hAnsi="Times New Roman" w:cs="Times New Roman"/>
          <w:b/>
          <w:sz w:val="28"/>
        </w:rPr>
        <w:lastRenderedPageBreak/>
        <w:t>Zlepšení situace v oblasti v</w:t>
      </w:r>
      <w:r w:rsidRPr="00647171">
        <w:rPr>
          <w:rFonts w:ascii="Times New Roman" w:hAnsi="Times New Roman" w:cs="Times New Roman"/>
          <w:b/>
          <w:sz w:val="28"/>
        </w:rPr>
        <w:t>ězeňství</w:t>
      </w:r>
    </w:p>
    <w:p w:rsidR="00DA06B9" w:rsidRPr="00647171" w:rsidRDefault="00DA06B9" w:rsidP="00DA06B9">
      <w:pPr>
        <w:spacing w:after="0"/>
        <w:rPr>
          <w:rFonts w:ascii="Times New Roman" w:hAnsi="Times New Roman" w:cs="Times New Roman"/>
          <w:b/>
          <w:sz w:val="24"/>
        </w:rPr>
      </w:pPr>
      <w:r w:rsidRPr="00647171">
        <w:rPr>
          <w:rFonts w:ascii="Times New Roman" w:hAnsi="Times New Roman" w:cs="Times New Roman"/>
          <w:b/>
          <w:sz w:val="24"/>
        </w:rPr>
        <w:t>Popis problému:</w:t>
      </w:r>
    </w:p>
    <w:p w:rsidR="00DA06B9" w:rsidRPr="00647171" w:rsidRDefault="00DA06B9" w:rsidP="00DA06B9">
      <w:pPr>
        <w:jc w:val="both"/>
        <w:rPr>
          <w:rFonts w:ascii="Times New Roman" w:hAnsi="Times New Roman" w:cs="Times New Roman"/>
          <w:sz w:val="24"/>
        </w:rPr>
      </w:pPr>
      <w:r w:rsidRPr="00647171">
        <w:rPr>
          <w:rFonts w:ascii="Times New Roman" w:hAnsi="Times New Roman" w:cs="Times New Roman"/>
          <w:sz w:val="24"/>
        </w:rPr>
        <w:t>Výkon trestu odnětí svobody ve vězeňském zařízení je sice zásadní z hlediska napravení pachatele trestného činu, neméně důležitá je však budoucí reintegrace vězně do společnosti. Příprava vězně na propuštění by tedy měla začít bezprostředně dnem jeho nástupu do výkonu trestu odnětí svobody. Samotný výkon trestu odnětí svobody pak musí splňovat všechny mezinárodní standardy. Je nutné především dbát na naplňování lidských práv všech vězňů a zajištění důstojných životních podmínek, zejména pak zamezit svévolnému fyzickému násilí a jinému nelidskému zacházení s</w:t>
      </w:r>
      <w:r>
        <w:rPr>
          <w:rFonts w:ascii="Times New Roman" w:hAnsi="Times New Roman" w:cs="Times New Roman"/>
          <w:sz w:val="24"/>
        </w:rPr>
        <w:t> </w:t>
      </w:r>
      <w:r w:rsidRPr="00647171">
        <w:rPr>
          <w:rFonts w:ascii="Times New Roman" w:hAnsi="Times New Roman" w:cs="Times New Roman"/>
          <w:sz w:val="24"/>
        </w:rPr>
        <w:t>vězni</w:t>
      </w:r>
      <w:r>
        <w:rPr>
          <w:rFonts w:ascii="Times New Roman" w:hAnsi="Times New Roman" w:cs="Times New Roman"/>
          <w:sz w:val="24"/>
        </w:rPr>
        <w:t xml:space="preserve"> a zachovávat jejich důstojnost</w:t>
      </w:r>
      <w:r w:rsidRPr="00647171">
        <w:rPr>
          <w:rFonts w:ascii="Times New Roman" w:hAnsi="Times New Roman" w:cs="Times New Roman"/>
          <w:sz w:val="24"/>
        </w:rPr>
        <w:t>. Dále je nutné zlepšit zdravotnictví ve věznicích a posílit jak zdravotnický</w:t>
      </w:r>
      <w:r>
        <w:rPr>
          <w:rFonts w:ascii="Times New Roman" w:hAnsi="Times New Roman" w:cs="Times New Roman"/>
          <w:sz w:val="24"/>
        </w:rPr>
        <w:t>,</w:t>
      </w:r>
      <w:r w:rsidRPr="00647171">
        <w:rPr>
          <w:rFonts w:ascii="Times New Roman" w:hAnsi="Times New Roman" w:cs="Times New Roman"/>
          <w:sz w:val="24"/>
        </w:rPr>
        <w:t xml:space="preserve"> tak vězeňský personál</w:t>
      </w:r>
      <w:r>
        <w:rPr>
          <w:rFonts w:ascii="Times New Roman" w:hAnsi="Times New Roman" w:cs="Times New Roman"/>
          <w:sz w:val="24"/>
        </w:rPr>
        <w:t>, aby byl schopen např. odhalovat a předcházet špatnému zacházení</w:t>
      </w:r>
      <w:r w:rsidRPr="00647171">
        <w:rPr>
          <w:rFonts w:ascii="Times New Roman" w:hAnsi="Times New Roman" w:cs="Times New Roman"/>
          <w:sz w:val="24"/>
        </w:rPr>
        <w:t xml:space="preserve">. Další důležitou oblastí je vzdělávání a zaměstnávání vězňů, </w:t>
      </w:r>
      <w:r>
        <w:rPr>
          <w:rFonts w:ascii="Times New Roman" w:hAnsi="Times New Roman" w:cs="Times New Roman"/>
          <w:sz w:val="24"/>
        </w:rPr>
        <w:t>což přímo ovlivňuje</w:t>
      </w:r>
      <w:r w:rsidRPr="00647171">
        <w:rPr>
          <w:rFonts w:ascii="Times New Roman" w:hAnsi="Times New Roman" w:cs="Times New Roman"/>
          <w:sz w:val="24"/>
        </w:rPr>
        <w:t xml:space="preserve"> možnosti </w:t>
      </w:r>
      <w:r>
        <w:rPr>
          <w:rFonts w:ascii="Times New Roman" w:hAnsi="Times New Roman" w:cs="Times New Roman"/>
          <w:sz w:val="24"/>
        </w:rPr>
        <w:t xml:space="preserve">jejich </w:t>
      </w:r>
      <w:r w:rsidRPr="00647171">
        <w:rPr>
          <w:rFonts w:ascii="Times New Roman" w:hAnsi="Times New Roman" w:cs="Times New Roman"/>
          <w:sz w:val="24"/>
        </w:rPr>
        <w:t>budoucího uplatnění po skončení výkonu trestu odnětí svobody.</w:t>
      </w:r>
      <w:r>
        <w:rPr>
          <w:rFonts w:ascii="Times New Roman" w:hAnsi="Times New Roman" w:cs="Times New Roman"/>
          <w:sz w:val="24"/>
        </w:rPr>
        <w:t xml:space="preserve"> Vězni by měli být rovněž zapojení do rozhodování o jejich pobytu ve věznicích. V neposlední řadě je nutné se více zamýšlet nad vězeňskou a trestní politikou jako celkem, zda skutečně přispívá k nápravě odsouzených a lepšímu životu ve společnosti.</w:t>
      </w:r>
    </w:p>
    <w:p w:rsidR="00DA06B9" w:rsidRDefault="00DA06B9" w:rsidP="00DA06B9">
      <w:pPr>
        <w:pStyle w:val="Default"/>
        <w:spacing w:after="120"/>
        <w:jc w:val="both"/>
        <w:rPr>
          <w:rFonts w:ascii="Times New Roman" w:hAnsi="Times New Roman" w:cs="Times New Roman"/>
          <w:b/>
          <w:szCs w:val="20"/>
        </w:rPr>
      </w:pPr>
      <w:r>
        <w:rPr>
          <w:rFonts w:ascii="Times New Roman" w:hAnsi="Times New Roman" w:cs="Times New Roman"/>
          <w:b/>
          <w:szCs w:val="20"/>
        </w:rPr>
        <w:t xml:space="preserve">Dotčená lidská práva: </w:t>
      </w:r>
    </w:p>
    <w:p w:rsidR="00DA06B9" w:rsidRDefault="00DA06B9" w:rsidP="00DA06B9">
      <w:pPr>
        <w:pStyle w:val="Default"/>
        <w:numPr>
          <w:ilvl w:val="0"/>
          <w:numId w:val="4"/>
        </w:numPr>
        <w:spacing w:after="120"/>
        <w:ind w:left="709" w:hanging="425"/>
        <w:jc w:val="both"/>
        <w:rPr>
          <w:rFonts w:ascii="Times New Roman" w:hAnsi="Times New Roman" w:cs="Times New Roman"/>
          <w:szCs w:val="20"/>
        </w:rPr>
      </w:pPr>
      <w:r>
        <w:rPr>
          <w:rFonts w:ascii="Times New Roman" w:hAnsi="Times New Roman" w:cs="Times New Roman"/>
          <w:szCs w:val="20"/>
        </w:rPr>
        <w:t>právo na osobní svobodu (čl. 8 Listiny základních práv a svobod, čl. 5 Úmluvy o ochraně lidských práv a základních svobod, čl. 9 Mezinárodního paktu o občanských a politických právech)</w:t>
      </w:r>
    </w:p>
    <w:p w:rsidR="00DA06B9" w:rsidRPr="00C02009" w:rsidRDefault="00DA06B9" w:rsidP="00DA06B9">
      <w:pPr>
        <w:pStyle w:val="Default"/>
        <w:numPr>
          <w:ilvl w:val="0"/>
          <w:numId w:val="4"/>
        </w:numPr>
        <w:spacing w:after="120"/>
        <w:ind w:left="709" w:hanging="425"/>
        <w:jc w:val="both"/>
        <w:rPr>
          <w:rFonts w:ascii="Times New Roman" w:hAnsi="Times New Roman" w:cs="Times New Roman"/>
          <w:szCs w:val="20"/>
        </w:rPr>
      </w:pPr>
      <w:r w:rsidRPr="00BD499F">
        <w:rPr>
          <w:rFonts w:ascii="Times New Roman" w:hAnsi="Times New Roman" w:cs="Times New Roman"/>
          <w:szCs w:val="20"/>
        </w:rPr>
        <w:t>právo na ochranu tělesné integrity a zákaz mučení a špatného zacházení</w:t>
      </w:r>
      <w:r>
        <w:rPr>
          <w:rFonts w:ascii="Times New Roman" w:hAnsi="Times New Roman" w:cs="Times New Roman"/>
          <w:szCs w:val="20"/>
        </w:rPr>
        <w:t xml:space="preserve"> (čl. 7 Listiny základních práv a svobod, čl. 3 Úmluvy o ochraně lidských práv a základních svobod, </w:t>
      </w:r>
      <w:r w:rsidRPr="00C02009">
        <w:rPr>
          <w:rFonts w:ascii="Times New Roman" w:hAnsi="Times New Roman" w:cs="Times New Roman"/>
          <w:szCs w:val="20"/>
        </w:rPr>
        <w:t>čl. 7 Mezinárodního paktu o občanských a politických právech)</w:t>
      </w:r>
    </w:p>
    <w:p w:rsidR="00DA06B9" w:rsidRPr="00BD499F" w:rsidRDefault="00DA06B9" w:rsidP="00DA06B9">
      <w:pPr>
        <w:pStyle w:val="Default"/>
        <w:numPr>
          <w:ilvl w:val="0"/>
          <w:numId w:val="4"/>
        </w:numPr>
        <w:spacing w:after="120"/>
        <w:ind w:left="709" w:hanging="425"/>
        <w:jc w:val="both"/>
        <w:rPr>
          <w:rFonts w:ascii="Times New Roman" w:hAnsi="Times New Roman" w:cs="Times New Roman"/>
          <w:szCs w:val="20"/>
        </w:rPr>
      </w:pPr>
      <w:r w:rsidRPr="00BD499F">
        <w:rPr>
          <w:rFonts w:ascii="Times New Roman" w:hAnsi="Times New Roman" w:cs="Times New Roman"/>
          <w:szCs w:val="20"/>
        </w:rPr>
        <w:t>právo na soudní a jinou právní ochranu (čl. 36 odst. 1 a odst. 2 Listiny základních práv a svobod, čl. 6 odst. 1 a čl. 13 Úmluvy o ochraně lidských práv a základních svobod, čl. 14 Mezinárodního paktu o občanských a politických právech)</w:t>
      </w:r>
    </w:p>
    <w:p w:rsidR="003E4880" w:rsidRPr="003E4880" w:rsidRDefault="003E4880" w:rsidP="003E4880">
      <w:pPr>
        <w:jc w:val="both"/>
        <w:rPr>
          <w:rFonts w:ascii="Times New Roman" w:hAnsi="Times New Roman" w:cs="Times New Roman"/>
          <w:b/>
          <w:sz w:val="24"/>
          <w:szCs w:val="24"/>
        </w:rPr>
      </w:pPr>
      <w:r w:rsidRPr="003E4880">
        <w:rPr>
          <w:rFonts w:ascii="Times New Roman" w:hAnsi="Times New Roman" w:cs="Times New Roman"/>
          <w:b/>
          <w:sz w:val="24"/>
          <w:szCs w:val="24"/>
        </w:rPr>
        <w:t>Hlavní témata k řešení:</w:t>
      </w:r>
    </w:p>
    <w:p w:rsidR="00305137" w:rsidRPr="00002EC9" w:rsidRDefault="00305137" w:rsidP="00305137">
      <w:pPr>
        <w:pStyle w:val="Odstavecseseznamem"/>
        <w:numPr>
          <w:ilvl w:val="0"/>
          <w:numId w:val="12"/>
        </w:numPr>
        <w:spacing w:after="0" w:line="276" w:lineRule="auto"/>
        <w:rPr>
          <w:rFonts w:ascii="Times New Roman" w:hAnsi="Times New Roman" w:cs="Times New Roman"/>
          <w:sz w:val="24"/>
        </w:rPr>
      </w:pPr>
      <w:r>
        <w:rPr>
          <w:rFonts w:ascii="Times New Roman" w:hAnsi="Times New Roman" w:cs="Times New Roman"/>
          <w:sz w:val="24"/>
        </w:rPr>
        <w:t xml:space="preserve">Vhodné a důstojné ubytovací podmínky ve vězeňských celách </w:t>
      </w:r>
    </w:p>
    <w:p w:rsidR="00305137" w:rsidRDefault="00305137" w:rsidP="00305137">
      <w:pPr>
        <w:pStyle w:val="Odstavecseseznamem"/>
        <w:numPr>
          <w:ilvl w:val="0"/>
          <w:numId w:val="11"/>
        </w:numPr>
        <w:spacing w:after="200" w:line="276" w:lineRule="auto"/>
        <w:rPr>
          <w:rFonts w:ascii="Times New Roman" w:hAnsi="Times New Roman" w:cs="Times New Roman"/>
          <w:sz w:val="24"/>
        </w:rPr>
      </w:pPr>
      <w:r w:rsidRPr="006E5152">
        <w:rPr>
          <w:rFonts w:ascii="Times New Roman" w:hAnsi="Times New Roman" w:cs="Times New Roman"/>
          <w:sz w:val="24"/>
        </w:rPr>
        <w:t xml:space="preserve">Zaměstnanost osob ve výkonu trestu odnětí svobody </w:t>
      </w:r>
      <w:r>
        <w:rPr>
          <w:rFonts w:ascii="Times New Roman" w:hAnsi="Times New Roman" w:cs="Times New Roman"/>
          <w:sz w:val="24"/>
        </w:rPr>
        <w:t xml:space="preserve">i </w:t>
      </w:r>
      <w:r w:rsidRPr="006E5152">
        <w:rPr>
          <w:rFonts w:ascii="Times New Roman" w:hAnsi="Times New Roman" w:cs="Times New Roman"/>
          <w:sz w:val="24"/>
        </w:rPr>
        <w:t>propuštěných z výkonu trestu odnětí svobody</w:t>
      </w:r>
    </w:p>
    <w:p w:rsidR="00305137" w:rsidRDefault="00305137" w:rsidP="00305137">
      <w:pPr>
        <w:pStyle w:val="Odstavecseseznamem"/>
        <w:numPr>
          <w:ilvl w:val="0"/>
          <w:numId w:val="11"/>
        </w:numPr>
        <w:spacing w:after="200" w:line="276" w:lineRule="auto"/>
        <w:rPr>
          <w:rFonts w:ascii="Times New Roman" w:hAnsi="Times New Roman" w:cs="Times New Roman"/>
          <w:sz w:val="24"/>
        </w:rPr>
      </w:pPr>
      <w:r>
        <w:rPr>
          <w:rFonts w:ascii="Times New Roman" w:hAnsi="Times New Roman" w:cs="Times New Roman"/>
          <w:sz w:val="24"/>
        </w:rPr>
        <w:t>Programy pro odsouzené</w:t>
      </w:r>
      <w:r w:rsidRPr="006E5152">
        <w:rPr>
          <w:rFonts w:ascii="Times New Roman" w:hAnsi="Times New Roman" w:cs="Times New Roman"/>
          <w:sz w:val="24"/>
        </w:rPr>
        <w:t xml:space="preserve"> </w:t>
      </w:r>
      <w:r>
        <w:rPr>
          <w:rFonts w:ascii="Times New Roman" w:hAnsi="Times New Roman" w:cs="Times New Roman"/>
          <w:sz w:val="24"/>
        </w:rPr>
        <w:t>a podmíněně propuštěné</w:t>
      </w:r>
      <w:r w:rsidRPr="006E5152">
        <w:rPr>
          <w:rFonts w:ascii="Times New Roman" w:hAnsi="Times New Roman" w:cs="Times New Roman"/>
          <w:sz w:val="24"/>
        </w:rPr>
        <w:t xml:space="preserve"> z výkonu trestu odnětí svobody </w:t>
      </w:r>
      <w:r>
        <w:rPr>
          <w:rFonts w:ascii="Times New Roman" w:hAnsi="Times New Roman" w:cs="Times New Roman"/>
          <w:sz w:val="24"/>
        </w:rPr>
        <w:t>k</w:t>
      </w:r>
      <w:r w:rsidRPr="006E5152">
        <w:rPr>
          <w:rFonts w:ascii="Times New Roman" w:hAnsi="Times New Roman" w:cs="Times New Roman"/>
          <w:sz w:val="24"/>
        </w:rPr>
        <w:t xml:space="preserve"> jejich úspěšné reintegraci do společnosti </w:t>
      </w:r>
    </w:p>
    <w:p w:rsidR="00305137" w:rsidRPr="006E5152" w:rsidRDefault="00305137" w:rsidP="00305137">
      <w:pPr>
        <w:pStyle w:val="Odstavecseseznamem"/>
        <w:numPr>
          <w:ilvl w:val="0"/>
          <w:numId w:val="11"/>
        </w:numPr>
        <w:spacing w:after="200" w:line="276" w:lineRule="auto"/>
        <w:rPr>
          <w:rFonts w:ascii="Times New Roman" w:hAnsi="Times New Roman" w:cs="Times New Roman"/>
          <w:sz w:val="24"/>
        </w:rPr>
      </w:pPr>
      <w:r>
        <w:rPr>
          <w:rFonts w:ascii="Times New Roman" w:hAnsi="Times New Roman" w:cs="Times New Roman"/>
          <w:sz w:val="24"/>
        </w:rPr>
        <w:t>Udržování kontaktu s rodinou a blízkými osobami</w:t>
      </w:r>
    </w:p>
    <w:p w:rsidR="00305137" w:rsidRPr="00002EC9" w:rsidRDefault="00305137" w:rsidP="00305137">
      <w:pPr>
        <w:pStyle w:val="Odstavecseseznamem"/>
        <w:numPr>
          <w:ilvl w:val="0"/>
          <w:numId w:val="12"/>
        </w:numPr>
        <w:spacing w:after="0" w:line="276" w:lineRule="auto"/>
        <w:rPr>
          <w:rFonts w:ascii="Times New Roman" w:hAnsi="Times New Roman" w:cs="Times New Roman"/>
          <w:sz w:val="24"/>
        </w:rPr>
      </w:pPr>
      <w:r>
        <w:rPr>
          <w:rFonts w:ascii="Times New Roman" w:hAnsi="Times New Roman" w:cs="Times New Roman"/>
          <w:sz w:val="24"/>
        </w:rPr>
        <w:t>Důstojné p</w:t>
      </w:r>
      <w:r w:rsidRPr="00002EC9">
        <w:rPr>
          <w:rFonts w:ascii="Times New Roman" w:hAnsi="Times New Roman" w:cs="Times New Roman"/>
          <w:sz w:val="24"/>
        </w:rPr>
        <w:t xml:space="preserve">rovádění </w:t>
      </w:r>
      <w:r>
        <w:rPr>
          <w:rFonts w:ascii="Times New Roman" w:hAnsi="Times New Roman" w:cs="Times New Roman"/>
          <w:sz w:val="24"/>
        </w:rPr>
        <w:t xml:space="preserve">osobních </w:t>
      </w:r>
      <w:r w:rsidRPr="00002EC9">
        <w:rPr>
          <w:rFonts w:ascii="Times New Roman" w:hAnsi="Times New Roman" w:cs="Times New Roman"/>
          <w:sz w:val="24"/>
        </w:rPr>
        <w:t xml:space="preserve">prohlídek osob </w:t>
      </w:r>
    </w:p>
    <w:p w:rsidR="00305137" w:rsidRPr="00647171" w:rsidRDefault="00305137" w:rsidP="00305137">
      <w:pPr>
        <w:pStyle w:val="Odstavecseseznamem"/>
        <w:numPr>
          <w:ilvl w:val="0"/>
          <w:numId w:val="12"/>
        </w:numPr>
        <w:spacing w:after="200" w:line="276" w:lineRule="auto"/>
        <w:rPr>
          <w:rFonts w:ascii="Times New Roman" w:hAnsi="Times New Roman" w:cs="Times New Roman"/>
          <w:sz w:val="24"/>
        </w:rPr>
      </w:pPr>
      <w:r>
        <w:rPr>
          <w:rFonts w:ascii="Times New Roman" w:hAnsi="Times New Roman" w:cs="Times New Roman"/>
          <w:sz w:val="24"/>
        </w:rPr>
        <w:t>Poskytování</w:t>
      </w:r>
      <w:r w:rsidRPr="00647171">
        <w:rPr>
          <w:rFonts w:ascii="Times New Roman" w:hAnsi="Times New Roman" w:cs="Times New Roman"/>
          <w:sz w:val="24"/>
        </w:rPr>
        <w:t xml:space="preserve"> zdravotních služeb ve vězeňských zařízeních</w:t>
      </w:r>
    </w:p>
    <w:p w:rsidR="00305137" w:rsidRPr="00002EC9" w:rsidRDefault="00305137" w:rsidP="00305137">
      <w:pPr>
        <w:pStyle w:val="Odstavecseseznamem"/>
        <w:numPr>
          <w:ilvl w:val="0"/>
          <w:numId w:val="12"/>
        </w:numPr>
        <w:spacing w:after="0" w:line="276" w:lineRule="auto"/>
        <w:rPr>
          <w:rFonts w:ascii="Times New Roman" w:hAnsi="Times New Roman" w:cs="Times New Roman"/>
          <w:sz w:val="24"/>
        </w:rPr>
      </w:pPr>
      <w:r>
        <w:rPr>
          <w:rFonts w:ascii="Times New Roman" w:hAnsi="Times New Roman" w:cs="Times New Roman"/>
          <w:sz w:val="24"/>
        </w:rPr>
        <w:t>Odhalování a hlášení</w:t>
      </w:r>
      <w:r w:rsidRPr="00002EC9">
        <w:rPr>
          <w:rFonts w:ascii="Times New Roman" w:hAnsi="Times New Roman" w:cs="Times New Roman"/>
          <w:sz w:val="24"/>
        </w:rPr>
        <w:t xml:space="preserve"> znám</w:t>
      </w:r>
      <w:r>
        <w:rPr>
          <w:rFonts w:ascii="Times New Roman" w:hAnsi="Times New Roman" w:cs="Times New Roman"/>
          <w:sz w:val="24"/>
        </w:rPr>
        <w:t>ek</w:t>
      </w:r>
      <w:r w:rsidRPr="00002EC9">
        <w:rPr>
          <w:rFonts w:ascii="Times New Roman" w:hAnsi="Times New Roman" w:cs="Times New Roman"/>
          <w:sz w:val="24"/>
        </w:rPr>
        <w:t xml:space="preserve"> špatného zacházení </w:t>
      </w:r>
      <w:r>
        <w:rPr>
          <w:rFonts w:ascii="Times New Roman" w:hAnsi="Times New Roman" w:cs="Times New Roman"/>
          <w:sz w:val="24"/>
        </w:rPr>
        <w:t>zdravotnickým personálem</w:t>
      </w:r>
    </w:p>
    <w:p w:rsidR="00305137" w:rsidRDefault="00305137" w:rsidP="00305137">
      <w:pPr>
        <w:pStyle w:val="Odstavecseseznamem"/>
        <w:numPr>
          <w:ilvl w:val="0"/>
          <w:numId w:val="11"/>
        </w:numPr>
        <w:spacing w:after="200" w:line="276" w:lineRule="auto"/>
        <w:rPr>
          <w:rFonts w:ascii="Times New Roman" w:hAnsi="Times New Roman" w:cs="Times New Roman"/>
          <w:sz w:val="24"/>
        </w:rPr>
      </w:pPr>
      <w:r>
        <w:rPr>
          <w:rFonts w:ascii="Times New Roman" w:hAnsi="Times New Roman" w:cs="Times New Roman"/>
          <w:sz w:val="24"/>
        </w:rPr>
        <w:t xml:space="preserve">Zachování důstojnosti a soukromí vězňů při lékařském vyšetření </w:t>
      </w:r>
    </w:p>
    <w:p w:rsidR="00305137" w:rsidRDefault="00305137" w:rsidP="00305137">
      <w:pPr>
        <w:pStyle w:val="Odstavecseseznamem"/>
        <w:numPr>
          <w:ilvl w:val="0"/>
          <w:numId w:val="11"/>
        </w:numPr>
        <w:spacing w:after="200" w:line="276" w:lineRule="auto"/>
        <w:rPr>
          <w:rFonts w:ascii="Times New Roman" w:hAnsi="Times New Roman" w:cs="Times New Roman"/>
          <w:sz w:val="24"/>
        </w:rPr>
      </w:pPr>
      <w:r>
        <w:rPr>
          <w:rFonts w:ascii="Times New Roman" w:hAnsi="Times New Roman" w:cs="Times New Roman"/>
          <w:sz w:val="24"/>
        </w:rPr>
        <w:t xml:space="preserve">Prevence a pomoc uživatelům návykových látek </w:t>
      </w:r>
    </w:p>
    <w:p w:rsidR="00305137" w:rsidRPr="00647171" w:rsidRDefault="00305137" w:rsidP="00305137">
      <w:pPr>
        <w:pStyle w:val="Odstavecseseznamem"/>
        <w:numPr>
          <w:ilvl w:val="0"/>
          <w:numId w:val="11"/>
        </w:numPr>
        <w:spacing w:after="0" w:line="276" w:lineRule="auto"/>
        <w:rPr>
          <w:rFonts w:ascii="Times New Roman" w:hAnsi="Times New Roman" w:cs="Times New Roman"/>
          <w:sz w:val="24"/>
        </w:rPr>
      </w:pPr>
      <w:r>
        <w:rPr>
          <w:rFonts w:ascii="Times New Roman" w:hAnsi="Times New Roman" w:cs="Times New Roman"/>
          <w:sz w:val="24"/>
        </w:rPr>
        <w:t>F</w:t>
      </w:r>
      <w:r w:rsidRPr="00647171">
        <w:rPr>
          <w:rFonts w:ascii="Times New Roman" w:hAnsi="Times New Roman" w:cs="Times New Roman"/>
          <w:sz w:val="24"/>
        </w:rPr>
        <w:t>yzické násilí v</w:t>
      </w:r>
      <w:r>
        <w:rPr>
          <w:rFonts w:ascii="Times New Roman" w:hAnsi="Times New Roman" w:cs="Times New Roman"/>
          <w:sz w:val="24"/>
        </w:rPr>
        <w:t>e věznicích</w:t>
      </w:r>
    </w:p>
    <w:p w:rsidR="00305137" w:rsidRPr="00647171" w:rsidRDefault="00305137" w:rsidP="00305137">
      <w:pPr>
        <w:pStyle w:val="Odstavecseseznamem"/>
        <w:numPr>
          <w:ilvl w:val="0"/>
          <w:numId w:val="11"/>
        </w:numPr>
        <w:spacing w:after="0" w:line="276" w:lineRule="auto"/>
        <w:rPr>
          <w:rFonts w:ascii="Times New Roman" w:hAnsi="Times New Roman" w:cs="Times New Roman"/>
          <w:sz w:val="24"/>
        </w:rPr>
      </w:pPr>
      <w:r>
        <w:rPr>
          <w:rFonts w:ascii="Times New Roman" w:hAnsi="Times New Roman" w:cs="Times New Roman"/>
          <w:sz w:val="24"/>
        </w:rPr>
        <w:t>Samovazba, její délka i s ohledem na mladistvé</w:t>
      </w:r>
    </w:p>
    <w:p w:rsidR="00305137" w:rsidRDefault="00305137" w:rsidP="00305137">
      <w:pPr>
        <w:pStyle w:val="Default"/>
        <w:numPr>
          <w:ilvl w:val="0"/>
          <w:numId w:val="11"/>
        </w:numPr>
        <w:spacing w:line="276" w:lineRule="auto"/>
        <w:rPr>
          <w:rFonts w:ascii="Times New Roman" w:hAnsi="Times New Roman" w:cs="Times New Roman"/>
          <w:color w:val="auto"/>
          <w:szCs w:val="22"/>
        </w:rPr>
      </w:pPr>
      <w:r>
        <w:rPr>
          <w:rFonts w:ascii="Times New Roman" w:hAnsi="Times New Roman" w:cs="Times New Roman"/>
          <w:color w:val="auto"/>
          <w:szCs w:val="22"/>
        </w:rPr>
        <w:t>Účast</w:t>
      </w:r>
      <w:r w:rsidRPr="00002EC9">
        <w:rPr>
          <w:rFonts w:ascii="Times New Roman" w:hAnsi="Times New Roman" w:cs="Times New Roman"/>
          <w:color w:val="auto"/>
          <w:szCs w:val="22"/>
        </w:rPr>
        <w:t xml:space="preserve"> vězňů při rozhodování o</w:t>
      </w:r>
      <w:r>
        <w:rPr>
          <w:rFonts w:ascii="Times New Roman" w:hAnsi="Times New Roman" w:cs="Times New Roman"/>
          <w:color w:val="auto"/>
          <w:szCs w:val="22"/>
        </w:rPr>
        <w:t xml:space="preserve"> jejich umístění </w:t>
      </w:r>
    </w:p>
    <w:p w:rsidR="00305137" w:rsidRDefault="00305137" w:rsidP="00305137">
      <w:pPr>
        <w:pStyle w:val="Odstavecseseznamem"/>
        <w:numPr>
          <w:ilvl w:val="0"/>
          <w:numId w:val="12"/>
        </w:numPr>
        <w:spacing w:after="0" w:line="276" w:lineRule="auto"/>
        <w:rPr>
          <w:rFonts w:ascii="Times New Roman" w:hAnsi="Times New Roman" w:cs="Times New Roman"/>
          <w:sz w:val="24"/>
        </w:rPr>
      </w:pPr>
      <w:r>
        <w:rPr>
          <w:rFonts w:ascii="Times New Roman" w:hAnsi="Times New Roman" w:cs="Times New Roman"/>
          <w:sz w:val="24"/>
        </w:rPr>
        <w:t xml:space="preserve">Personální politika Vězeňské služby a podpora jejich zaměstnanců </w:t>
      </w:r>
    </w:p>
    <w:p w:rsidR="00305137" w:rsidRPr="00647171" w:rsidRDefault="00305137" w:rsidP="00305137">
      <w:pPr>
        <w:pStyle w:val="Odstavecseseznamem"/>
        <w:numPr>
          <w:ilvl w:val="0"/>
          <w:numId w:val="12"/>
        </w:numPr>
        <w:spacing w:after="0" w:line="276" w:lineRule="auto"/>
        <w:rPr>
          <w:rFonts w:ascii="Times New Roman" w:hAnsi="Times New Roman" w:cs="Times New Roman"/>
          <w:sz w:val="24"/>
        </w:rPr>
      </w:pPr>
      <w:r>
        <w:rPr>
          <w:rFonts w:ascii="Times New Roman" w:hAnsi="Times New Roman" w:cs="Times New Roman"/>
          <w:sz w:val="24"/>
        </w:rPr>
        <w:t>P</w:t>
      </w:r>
      <w:r w:rsidRPr="00647171">
        <w:rPr>
          <w:rFonts w:ascii="Times New Roman" w:hAnsi="Times New Roman" w:cs="Times New Roman"/>
          <w:sz w:val="24"/>
        </w:rPr>
        <w:t>enologický výzkum</w:t>
      </w:r>
      <w:r>
        <w:rPr>
          <w:rFonts w:ascii="Times New Roman" w:hAnsi="Times New Roman" w:cs="Times New Roman"/>
          <w:sz w:val="24"/>
        </w:rPr>
        <w:t xml:space="preserve"> vyhodnocující</w:t>
      </w:r>
      <w:r w:rsidRPr="00647171">
        <w:rPr>
          <w:rFonts w:ascii="Times New Roman" w:hAnsi="Times New Roman" w:cs="Times New Roman"/>
          <w:sz w:val="24"/>
        </w:rPr>
        <w:t xml:space="preserve"> negativní účinky trestu odnětí svobody</w:t>
      </w:r>
    </w:p>
    <w:p w:rsidR="00843E8E" w:rsidRPr="005D060A" w:rsidRDefault="00843E8E" w:rsidP="00843E8E">
      <w:pPr>
        <w:spacing w:after="120" w:line="288" w:lineRule="auto"/>
        <w:jc w:val="center"/>
        <w:rPr>
          <w:rFonts w:ascii="Times New Roman" w:hAnsi="Times New Roman" w:cs="Times New Roman"/>
          <w:b/>
          <w:sz w:val="28"/>
          <w:szCs w:val="32"/>
        </w:rPr>
      </w:pPr>
      <w:r w:rsidRPr="005D060A">
        <w:rPr>
          <w:rFonts w:ascii="Times New Roman" w:hAnsi="Times New Roman" w:cs="Times New Roman"/>
          <w:b/>
          <w:sz w:val="28"/>
          <w:szCs w:val="32"/>
        </w:rPr>
        <w:lastRenderedPageBreak/>
        <w:t>Zaměstnávání cizinců a ochrana jejich práv</w:t>
      </w:r>
    </w:p>
    <w:p w:rsidR="00843E8E" w:rsidRPr="00594ACD" w:rsidRDefault="00843E8E" w:rsidP="006E5152">
      <w:pPr>
        <w:spacing w:after="120" w:line="240" w:lineRule="auto"/>
        <w:jc w:val="both"/>
        <w:rPr>
          <w:rFonts w:ascii="Times New Roman" w:hAnsi="Times New Roman" w:cs="Times New Roman"/>
          <w:b/>
          <w:sz w:val="24"/>
          <w:szCs w:val="24"/>
        </w:rPr>
      </w:pPr>
      <w:r w:rsidRPr="00594ACD">
        <w:rPr>
          <w:rFonts w:ascii="Times New Roman" w:hAnsi="Times New Roman" w:cs="Times New Roman"/>
          <w:b/>
          <w:sz w:val="24"/>
          <w:szCs w:val="24"/>
        </w:rPr>
        <w:t>Popis problému:</w:t>
      </w:r>
    </w:p>
    <w:p w:rsidR="00B96A0A" w:rsidRDefault="00843E8E" w:rsidP="006E5152">
      <w:pPr>
        <w:spacing w:after="120" w:line="240" w:lineRule="auto"/>
        <w:jc w:val="both"/>
        <w:rPr>
          <w:rFonts w:ascii="Times New Roman" w:hAnsi="Times New Roman" w:cs="Times New Roman"/>
          <w:sz w:val="24"/>
          <w:szCs w:val="24"/>
        </w:rPr>
      </w:pPr>
      <w:r w:rsidRPr="00594ACD">
        <w:rPr>
          <w:rFonts w:ascii="Times New Roman" w:hAnsi="Times New Roman" w:cs="Times New Roman"/>
          <w:sz w:val="24"/>
          <w:szCs w:val="24"/>
        </w:rPr>
        <w:t xml:space="preserve">V důsledku </w:t>
      </w:r>
      <w:r>
        <w:rPr>
          <w:rFonts w:ascii="Times New Roman" w:hAnsi="Times New Roman" w:cs="Times New Roman"/>
          <w:sz w:val="24"/>
          <w:szCs w:val="24"/>
        </w:rPr>
        <w:t xml:space="preserve">současné </w:t>
      </w:r>
      <w:r w:rsidRPr="00594ACD">
        <w:rPr>
          <w:rFonts w:ascii="Times New Roman" w:hAnsi="Times New Roman" w:cs="Times New Roman"/>
          <w:sz w:val="24"/>
          <w:szCs w:val="24"/>
        </w:rPr>
        <w:t xml:space="preserve">hospodářské situace </w:t>
      </w:r>
      <w:r>
        <w:rPr>
          <w:rFonts w:ascii="Times New Roman" w:hAnsi="Times New Roman" w:cs="Times New Roman"/>
          <w:sz w:val="24"/>
          <w:szCs w:val="24"/>
        </w:rPr>
        <w:t>a</w:t>
      </w:r>
      <w:r w:rsidRPr="00594ACD">
        <w:rPr>
          <w:rFonts w:ascii="Times New Roman" w:hAnsi="Times New Roman" w:cs="Times New Roman"/>
          <w:sz w:val="24"/>
          <w:szCs w:val="24"/>
        </w:rPr>
        <w:t xml:space="preserve"> zvýšené poptávky zaměstnavatelů po pracovní síle </w:t>
      </w:r>
      <w:r>
        <w:rPr>
          <w:rFonts w:ascii="Times New Roman" w:hAnsi="Times New Roman" w:cs="Times New Roman"/>
          <w:sz w:val="24"/>
          <w:szCs w:val="24"/>
        </w:rPr>
        <w:t xml:space="preserve">přichází do ČR stále více pracovníků </w:t>
      </w:r>
      <w:r w:rsidRPr="00594ACD">
        <w:rPr>
          <w:rFonts w:ascii="Times New Roman" w:hAnsi="Times New Roman" w:cs="Times New Roman"/>
          <w:sz w:val="24"/>
          <w:szCs w:val="24"/>
        </w:rPr>
        <w:t>ze zahraničí (zejména střední a nižší kvalifikace).</w:t>
      </w:r>
    </w:p>
    <w:p w:rsidR="00843E8E" w:rsidRDefault="00843E8E" w:rsidP="006E5152">
      <w:pPr>
        <w:spacing w:after="120" w:line="240" w:lineRule="auto"/>
        <w:jc w:val="both"/>
        <w:rPr>
          <w:rFonts w:ascii="Times New Roman" w:eastAsia="Times New Roman" w:hAnsi="Times New Roman" w:cs="Times New Roman"/>
          <w:sz w:val="24"/>
          <w:szCs w:val="24"/>
          <w:lang w:eastAsia="cs-CZ"/>
        </w:rPr>
      </w:pPr>
      <w:r w:rsidRPr="00594ACD">
        <w:rPr>
          <w:rFonts w:ascii="Times New Roman" w:hAnsi="Times New Roman" w:cs="Times New Roman"/>
          <w:sz w:val="24"/>
          <w:szCs w:val="24"/>
        </w:rPr>
        <w:t>Jedním z důsledků situace je nárůst počtu nelegálně pracují</w:t>
      </w:r>
      <w:r>
        <w:rPr>
          <w:rFonts w:ascii="Times New Roman" w:hAnsi="Times New Roman" w:cs="Times New Roman"/>
          <w:sz w:val="24"/>
          <w:szCs w:val="24"/>
        </w:rPr>
        <w:t>cích</w:t>
      </w:r>
      <w:r w:rsidRPr="00594ACD">
        <w:rPr>
          <w:rFonts w:ascii="Times New Roman" w:hAnsi="Times New Roman" w:cs="Times New Roman"/>
          <w:sz w:val="24"/>
          <w:szCs w:val="24"/>
        </w:rPr>
        <w:t xml:space="preserve"> cizinců na území ČR. </w:t>
      </w:r>
      <w:r>
        <w:rPr>
          <w:rFonts w:ascii="Times New Roman" w:hAnsi="Times New Roman" w:cs="Times New Roman"/>
          <w:sz w:val="24"/>
          <w:szCs w:val="24"/>
        </w:rPr>
        <w:t>P</w:t>
      </w:r>
      <w:r>
        <w:rPr>
          <w:rFonts w:ascii="Times New Roman" w:eastAsia="Times New Roman" w:hAnsi="Times New Roman" w:cs="Times New Roman"/>
          <w:sz w:val="24"/>
          <w:szCs w:val="24"/>
          <w:lang w:eastAsia="cs-CZ"/>
        </w:rPr>
        <w:t>odle inspekčních orgánů nelegální práce ne</w:t>
      </w:r>
      <w:r w:rsidRPr="00E7779A">
        <w:rPr>
          <w:rFonts w:ascii="Times New Roman" w:eastAsia="Times New Roman" w:hAnsi="Times New Roman" w:cs="Times New Roman"/>
          <w:sz w:val="24"/>
          <w:szCs w:val="24"/>
          <w:lang w:eastAsia="cs-CZ"/>
        </w:rPr>
        <w:t>představuje</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zaměstnání</w:t>
      </w:r>
      <w:r w:rsidRPr="00594AC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podle</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zákoníku</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práce</w:t>
      </w:r>
      <w:r w:rsidRPr="00594ACD">
        <w:rPr>
          <w:rFonts w:ascii="Times New Roman" w:eastAsia="Times New Roman" w:hAnsi="Times New Roman" w:cs="Times New Roman"/>
          <w:sz w:val="24"/>
          <w:szCs w:val="24"/>
          <w:lang w:eastAsia="cs-CZ"/>
        </w:rPr>
        <w:t xml:space="preserve">. Inspekce práce </w:t>
      </w:r>
      <w:r>
        <w:rPr>
          <w:rFonts w:ascii="Times New Roman" w:eastAsia="Times New Roman" w:hAnsi="Times New Roman" w:cs="Times New Roman"/>
          <w:sz w:val="24"/>
          <w:szCs w:val="24"/>
          <w:lang w:eastAsia="cs-CZ"/>
        </w:rPr>
        <w:t>tak</w:t>
      </w:r>
      <w:r w:rsidRPr="00594ACD">
        <w:rPr>
          <w:rFonts w:ascii="Times New Roman" w:eastAsia="Times New Roman" w:hAnsi="Times New Roman" w:cs="Times New Roman"/>
          <w:sz w:val="24"/>
          <w:szCs w:val="24"/>
          <w:lang w:eastAsia="cs-CZ"/>
        </w:rPr>
        <w:t xml:space="preserve"> zaměstnavateli uloží pokutu, dále však již </w:t>
      </w:r>
      <w:r>
        <w:rPr>
          <w:rFonts w:ascii="Times New Roman" w:eastAsia="Times New Roman" w:hAnsi="Times New Roman" w:cs="Times New Roman"/>
          <w:sz w:val="24"/>
          <w:szCs w:val="24"/>
          <w:lang w:eastAsia="cs-CZ"/>
        </w:rPr>
        <w:t>neřeší</w:t>
      </w:r>
      <w:r w:rsidRPr="00E7779A">
        <w:rPr>
          <w:rFonts w:ascii="Times New Roman" w:eastAsia="Times New Roman" w:hAnsi="Times New Roman" w:cs="Times New Roman"/>
          <w:sz w:val="24"/>
          <w:szCs w:val="24"/>
          <w:lang w:eastAsia="cs-CZ"/>
        </w:rPr>
        <w:t>,</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zda</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zaměstnavatel</w:t>
      </w:r>
      <w:r w:rsidRPr="00594AC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w:t>
      </w:r>
      <w:r w:rsidRPr="00E7779A">
        <w:rPr>
          <w:rFonts w:ascii="Times New Roman" w:eastAsia="Times New Roman" w:hAnsi="Times New Roman" w:cs="Times New Roman"/>
          <w:sz w:val="24"/>
          <w:szCs w:val="24"/>
          <w:lang w:eastAsia="cs-CZ"/>
        </w:rPr>
        <w:t>plnil</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své</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další</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povinnosti</w:t>
      </w:r>
      <w:r w:rsidRPr="00594AC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vůči pracujícímu cizinci </w:t>
      </w:r>
      <w:r w:rsidRPr="00E7779A">
        <w:rPr>
          <w:rFonts w:ascii="Times New Roman" w:eastAsia="Times New Roman" w:hAnsi="Times New Roman" w:cs="Times New Roman"/>
          <w:sz w:val="24"/>
          <w:szCs w:val="24"/>
          <w:lang w:eastAsia="cs-CZ"/>
        </w:rPr>
        <w:t>dle</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zákoníku</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práce</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ani</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nedává</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příslušným</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úřadům</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podnět</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k</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tomu,</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aby</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od</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zaměstnavatele</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vymohly</w:t>
      </w:r>
      <w:r w:rsidRPr="00594ACD">
        <w:rPr>
          <w:rFonts w:ascii="Times New Roman" w:eastAsia="Times New Roman" w:hAnsi="Times New Roman" w:cs="Times New Roman"/>
          <w:sz w:val="24"/>
          <w:szCs w:val="24"/>
          <w:lang w:eastAsia="cs-CZ"/>
        </w:rPr>
        <w:t xml:space="preserve"> </w:t>
      </w:r>
      <w:r w:rsidR="00B96A0A">
        <w:rPr>
          <w:rFonts w:ascii="Times New Roman" w:eastAsia="Times New Roman" w:hAnsi="Times New Roman" w:cs="Times New Roman"/>
          <w:sz w:val="24"/>
          <w:szCs w:val="24"/>
          <w:lang w:eastAsia="cs-CZ"/>
        </w:rPr>
        <w:t>nezaplacené</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daně</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a</w:t>
      </w:r>
      <w:r w:rsidRPr="00594ACD">
        <w:rPr>
          <w:rFonts w:ascii="Times New Roman" w:eastAsia="Times New Roman" w:hAnsi="Times New Roman" w:cs="Times New Roman"/>
          <w:sz w:val="24"/>
          <w:szCs w:val="24"/>
          <w:lang w:eastAsia="cs-CZ"/>
        </w:rPr>
        <w:t xml:space="preserve"> </w:t>
      </w:r>
      <w:r w:rsidR="00B96A0A">
        <w:rPr>
          <w:rFonts w:ascii="Times New Roman" w:eastAsia="Times New Roman" w:hAnsi="Times New Roman" w:cs="Times New Roman"/>
          <w:sz w:val="24"/>
          <w:szCs w:val="24"/>
          <w:lang w:eastAsia="cs-CZ"/>
        </w:rPr>
        <w:t xml:space="preserve">povinné </w:t>
      </w:r>
      <w:r w:rsidRPr="00E7779A">
        <w:rPr>
          <w:rFonts w:ascii="Times New Roman" w:eastAsia="Times New Roman" w:hAnsi="Times New Roman" w:cs="Times New Roman"/>
          <w:sz w:val="24"/>
          <w:szCs w:val="24"/>
          <w:lang w:eastAsia="cs-CZ"/>
        </w:rPr>
        <w:t>odvody</w:t>
      </w:r>
      <w:r w:rsidRPr="00594ACD">
        <w:rPr>
          <w:rFonts w:ascii="Times New Roman" w:eastAsia="Times New Roman" w:hAnsi="Times New Roman" w:cs="Times New Roman"/>
          <w:sz w:val="24"/>
          <w:szCs w:val="24"/>
          <w:lang w:eastAsia="cs-CZ"/>
        </w:rPr>
        <w:t>. Zaměstnanci-cizinci</w:t>
      </w:r>
      <w:r>
        <w:rPr>
          <w:rFonts w:ascii="Times New Roman" w:eastAsia="Times New Roman" w:hAnsi="Times New Roman" w:cs="Times New Roman"/>
          <w:sz w:val="24"/>
          <w:szCs w:val="24"/>
          <w:lang w:eastAsia="cs-CZ"/>
        </w:rPr>
        <w:t xml:space="preserve"> </w:t>
      </w:r>
      <w:r w:rsidR="00B96A0A">
        <w:rPr>
          <w:rFonts w:ascii="Times New Roman" w:eastAsia="Times New Roman" w:hAnsi="Times New Roman" w:cs="Times New Roman"/>
          <w:sz w:val="24"/>
          <w:szCs w:val="24"/>
          <w:lang w:eastAsia="cs-CZ"/>
        </w:rPr>
        <w:t>však</w:t>
      </w:r>
      <w:r>
        <w:rPr>
          <w:rFonts w:ascii="Times New Roman" w:eastAsia="Times New Roman" w:hAnsi="Times New Roman" w:cs="Times New Roman"/>
          <w:sz w:val="24"/>
          <w:szCs w:val="24"/>
          <w:lang w:eastAsia="cs-CZ"/>
        </w:rPr>
        <w:t xml:space="preserve"> </w:t>
      </w:r>
      <w:r w:rsidR="00AB74FA">
        <w:rPr>
          <w:rFonts w:ascii="Times New Roman" w:eastAsia="Times New Roman" w:hAnsi="Times New Roman" w:cs="Times New Roman"/>
          <w:sz w:val="24"/>
          <w:szCs w:val="24"/>
          <w:lang w:eastAsia="cs-CZ"/>
        </w:rPr>
        <w:t>často</w:t>
      </w:r>
      <w:r>
        <w:rPr>
          <w:rFonts w:ascii="Times New Roman" w:eastAsia="Times New Roman" w:hAnsi="Times New Roman" w:cs="Times New Roman"/>
          <w:sz w:val="24"/>
          <w:szCs w:val="24"/>
          <w:lang w:eastAsia="cs-CZ"/>
        </w:rPr>
        <w:t xml:space="preserve"> pracují</w:t>
      </w:r>
      <w:r w:rsidRPr="00E7779A">
        <w:rPr>
          <w:rFonts w:ascii="Times New Roman" w:eastAsia="Times New Roman" w:hAnsi="Times New Roman" w:cs="Times New Roman"/>
          <w:sz w:val="24"/>
          <w:szCs w:val="24"/>
          <w:lang w:eastAsia="cs-CZ"/>
        </w:rPr>
        <w:t xml:space="preserve"> v</w:t>
      </w:r>
      <w:r w:rsidRPr="00594ACD">
        <w:rPr>
          <w:rFonts w:ascii="Times New Roman" w:eastAsia="Times New Roman" w:hAnsi="Times New Roman" w:cs="Times New Roman"/>
          <w:sz w:val="24"/>
          <w:szCs w:val="24"/>
          <w:lang w:eastAsia="cs-CZ"/>
        </w:rPr>
        <w:t xml:space="preserve"> </w:t>
      </w:r>
      <w:r w:rsidRPr="00E7779A">
        <w:rPr>
          <w:rFonts w:ascii="Times New Roman" w:eastAsia="Times New Roman" w:hAnsi="Times New Roman" w:cs="Times New Roman"/>
          <w:sz w:val="24"/>
          <w:szCs w:val="24"/>
          <w:lang w:eastAsia="cs-CZ"/>
        </w:rPr>
        <w:t>neadekvátních podmínkách či za niž</w:t>
      </w:r>
      <w:r>
        <w:rPr>
          <w:rFonts w:ascii="Times New Roman" w:eastAsia="Times New Roman" w:hAnsi="Times New Roman" w:cs="Times New Roman"/>
          <w:sz w:val="24"/>
          <w:szCs w:val="24"/>
          <w:lang w:eastAsia="cs-CZ"/>
        </w:rPr>
        <w:t xml:space="preserve">ší než minimální zaručenou mzdu, kterou </w:t>
      </w:r>
      <w:r w:rsidR="00AB74FA">
        <w:rPr>
          <w:rFonts w:ascii="Times New Roman" w:eastAsia="Times New Roman" w:hAnsi="Times New Roman" w:cs="Times New Roman"/>
          <w:sz w:val="24"/>
          <w:szCs w:val="24"/>
          <w:lang w:eastAsia="cs-CZ"/>
        </w:rPr>
        <w:t>musí</w:t>
      </w:r>
      <w:r>
        <w:rPr>
          <w:rFonts w:ascii="Times New Roman" w:eastAsia="Times New Roman" w:hAnsi="Times New Roman" w:cs="Times New Roman"/>
          <w:sz w:val="24"/>
          <w:szCs w:val="24"/>
          <w:lang w:eastAsia="cs-CZ"/>
        </w:rPr>
        <w:t xml:space="preserve"> následně vymáhat zdlouhavě a nákladně</w:t>
      </w:r>
      <w:r w:rsidRPr="00594AC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soudní cestou</w:t>
      </w:r>
      <w:r w:rsidRPr="00594AC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Právo EU přitom ukládá zajistit ochranu práv zaměstnaných cizinců i řádné placení daní a odvodů. </w:t>
      </w:r>
    </w:p>
    <w:p w:rsidR="00843E8E" w:rsidRDefault="00843E8E" w:rsidP="006E5152">
      <w:pPr>
        <w:spacing w:after="120" w:line="240" w:lineRule="auto"/>
        <w:jc w:val="both"/>
        <w:rPr>
          <w:rFonts w:ascii="Times New Roman" w:hAnsi="Times New Roman" w:cs="Times New Roman"/>
          <w:sz w:val="24"/>
          <w:szCs w:val="24"/>
        </w:rPr>
      </w:pPr>
      <w:r w:rsidRPr="00594ACD">
        <w:rPr>
          <w:rFonts w:ascii="Times New Roman" w:hAnsi="Times New Roman" w:cs="Times New Roman"/>
          <w:sz w:val="24"/>
          <w:szCs w:val="24"/>
        </w:rPr>
        <w:t>Dochází též ke zneužívání tzv. agenturního zaměstnávání v podobě zastřeného zprostředkování zaměstnání (nahrazení řádně uzavřené dohody o dočasném přidělení zaměstnance mezi agenturou a uživatelem obchodní smlouvou</w:t>
      </w:r>
      <w:r>
        <w:rPr>
          <w:rFonts w:ascii="Times New Roman" w:hAnsi="Times New Roman" w:cs="Times New Roman"/>
          <w:sz w:val="24"/>
          <w:szCs w:val="24"/>
        </w:rPr>
        <w:t xml:space="preserve"> mezi cizincem a zaměstnavatelem</w:t>
      </w:r>
      <w:r w:rsidRPr="00594ACD">
        <w:rPr>
          <w:rFonts w:ascii="Times New Roman" w:hAnsi="Times New Roman" w:cs="Times New Roman"/>
          <w:sz w:val="24"/>
          <w:szCs w:val="24"/>
        </w:rPr>
        <w:t>).</w:t>
      </w:r>
      <w:r>
        <w:rPr>
          <w:rFonts w:ascii="Times New Roman" w:hAnsi="Times New Roman" w:cs="Times New Roman"/>
          <w:sz w:val="24"/>
          <w:szCs w:val="24"/>
        </w:rPr>
        <w:t xml:space="preserve"> </w:t>
      </w:r>
    </w:p>
    <w:p w:rsidR="002F365F" w:rsidRPr="00594ACD" w:rsidRDefault="002F365F" w:rsidP="002F365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Nejzávažnější</w:t>
      </w:r>
      <w:r w:rsidRPr="00594ACD">
        <w:rPr>
          <w:rFonts w:ascii="Times New Roman" w:hAnsi="Times New Roman" w:cs="Times New Roman"/>
          <w:sz w:val="24"/>
          <w:szCs w:val="24"/>
        </w:rPr>
        <w:t xml:space="preserve"> </w:t>
      </w:r>
      <w:r>
        <w:rPr>
          <w:rFonts w:ascii="Times New Roman" w:hAnsi="Times New Roman" w:cs="Times New Roman"/>
          <w:sz w:val="24"/>
          <w:szCs w:val="24"/>
        </w:rPr>
        <w:t xml:space="preserve">případy mohou naplnit až znaky </w:t>
      </w:r>
      <w:r w:rsidRPr="00594ACD">
        <w:rPr>
          <w:rFonts w:ascii="Times New Roman" w:hAnsi="Times New Roman" w:cs="Times New Roman"/>
          <w:sz w:val="24"/>
          <w:szCs w:val="24"/>
        </w:rPr>
        <w:t>pracovní</w:t>
      </w:r>
      <w:r>
        <w:rPr>
          <w:rFonts w:ascii="Times New Roman" w:hAnsi="Times New Roman" w:cs="Times New Roman"/>
          <w:sz w:val="24"/>
          <w:szCs w:val="24"/>
        </w:rPr>
        <w:t>ho</w:t>
      </w:r>
      <w:r w:rsidRPr="00594ACD">
        <w:rPr>
          <w:rFonts w:ascii="Times New Roman" w:hAnsi="Times New Roman" w:cs="Times New Roman"/>
          <w:sz w:val="24"/>
          <w:szCs w:val="24"/>
        </w:rPr>
        <w:t xml:space="preserve"> vykořisťování</w:t>
      </w:r>
      <w:r>
        <w:rPr>
          <w:rFonts w:ascii="Times New Roman" w:hAnsi="Times New Roman" w:cs="Times New Roman"/>
          <w:sz w:val="24"/>
          <w:szCs w:val="24"/>
        </w:rPr>
        <w:t xml:space="preserve"> cizinců</w:t>
      </w:r>
      <w:r w:rsidRPr="00594ACD">
        <w:rPr>
          <w:rFonts w:ascii="Times New Roman" w:hAnsi="Times New Roman" w:cs="Times New Roman"/>
          <w:sz w:val="24"/>
          <w:szCs w:val="24"/>
        </w:rPr>
        <w:t xml:space="preserve">. </w:t>
      </w:r>
      <w:r>
        <w:rPr>
          <w:rFonts w:ascii="Times New Roman" w:hAnsi="Times New Roman" w:cs="Times New Roman"/>
          <w:sz w:val="24"/>
          <w:szCs w:val="24"/>
        </w:rPr>
        <w:t>Definice tohoto pojmu však neumožňuje plné</w:t>
      </w:r>
      <w:r w:rsidRPr="00594ACD">
        <w:rPr>
          <w:rFonts w:ascii="Times New Roman" w:hAnsi="Times New Roman" w:cs="Times New Roman"/>
          <w:sz w:val="24"/>
          <w:szCs w:val="24"/>
        </w:rPr>
        <w:t xml:space="preserve"> odlišení porušování pracovně-právních předpisů a pracovního vykořisťování </w:t>
      </w:r>
      <w:r>
        <w:rPr>
          <w:rFonts w:ascii="Times New Roman" w:hAnsi="Times New Roman" w:cs="Times New Roman"/>
          <w:sz w:val="24"/>
          <w:szCs w:val="24"/>
        </w:rPr>
        <w:t>jako formy</w:t>
      </w:r>
      <w:r w:rsidRPr="00594ACD">
        <w:rPr>
          <w:rFonts w:ascii="Times New Roman" w:hAnsi="Times New Roman" w:cs="Times New Roman"/>
          <w:sz w:val="24"/>
          <w:szCs w:val="24"/>
        </w:rPr>
        <w:t xml:space="preserve"> obchodování s lidmi.</w:t>
      </w:r>
      <w:r>
        <w:rPr>
          <w:rFonts w:ascii="Times New Roman" w:hAnsi="Times New Roman" w:cs="Times New Roman"/>
          <w:sz w:val="24"/>
          <w:szCs w:val="24"/>
        </w:rPr>
        <w:t xml:space="preserve"> Státní</w:t>
      </w:r>
      <w:r w:rsidRPr="00594ACD">
        <w:rPr>
          <w:rFonts w:ascii="Times New Roman" w:hAnsi="Times New Roman" w:cs="Times New Roman"/>
          <w:sz w:val="24"/>
          <w:szCs w:val="24"/>
        </w:rPr>
        <w:t xml:space="preserve"> orgány se mnohdy </w:t>
      </w:r>
      <w:r>
        <w:rPr>
          <w:rFonts w:ascii="Times New Roman" w:hAnsi="Times New Roman" w:cs="Times New Roman"/>
          <w:sz w:val="24"/>
          <w:szCs w:val="24"/>
        </w:rPr>
        <w:t>ocitají</w:t>
      </w:r>
      <w:r w:rsidRPr="00594ACD">
        <w:rPr>
          <w:rFonts w:ascii="Times New Roman" w:hAnsi="Times New Roman" w:cs="Times New Roman"/>
          <w:sz w:val="24"/>
          <w:szCs w:val="24"/>
        </w:rPr>
        <w:t xml:space="preserve"> v důkazní nouzi i </w:t>
      </w:r>
      <w:r>
        <w:rPr>
          <w:rFonts w:ascii="Times New Roman" w:hAnsi="Times New Roman" w:cs="Times New Roman"/>
          <w:sz w:val="24"/>
          <w:szCs w:val="24"/>
        </w:rPr>
        <w:t>kvůli neochotě</w:t>
      </w:r>
      <w:r w:rsidRPr="00594ACD">
        <w:rPr>
          <w:rFonts w:ascii="Times New Roman" w:hAnsi="Times New Roman" w:cs="Times New Roman"/>
          <w:sz w:val="24"/>
          <w:szCs w:val="24"/>
        </w:rPr>
        <w:t xml:space="preserve"> vykořisťovaných pracovníků </w:t>
      </w:r>
      <w:r>
        <w:rPr>
          <w:rFonts w:ascii="Times New Roman" w:hAnsi="Times New Roman" w:cs="Times New Roman"/>
          <w:sz w:val="24"/>
          <w:szCs w:val="24"/>
        </w:rPr>
        <w:t>ke spolupráci</w:t>
      </w:r>
      <w:r w:rsidRPr="00594ACD">
        <w:rPr>
          <w:rFonts w:ascii="Times New Roman" w:hAnsi="Times New Roman" w:cs="Times New Roman"/>
          <w:sz w:val="24"/>
          <w:szCs w:val="24"/>
        </w:rPr>
        <w:t xml:space="preserve">. </w:t>
      </w:r>
    </w:p>
    <w:p w:rsidR="00843E8E" w:rsidRDefault="00843E8E" w:rsidP="006E515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Ani zajištění legální pracovní síly z ciziny není pro zaměstnavatele jednoduché. V dnešní době existuje mnoho variant pobytových titulů za účelem zaměstnávání a jednotlivých programů, v nichž k nám cizinci mohou přicestovat. Zájem cizinců </w:t>
      </w:r>
      <w:r w:rsidR="00AB74FA">
        <w:rPr>
          <w:rFonts w:ascii="Times New Roman" w:hAnsi="Times New Roman" w:cs="Times New Roman"/>
          <w:sz w:val="24"/>
          <w:szCs w:val="24"/>
        </w:rPr>
        <w:t>i zaměstnavatelů však</w:t>
      </w:r>
      <w:r>
        <w:rPr>
          <w:rFonts w:ascii="Times New Roman" w:hAnsi="Times New Roman" w:cs="Times New Roman"/>
          <w:sz w:val="24"/>
          <w:szCs w:val="24"/>
        </w:rPr>
        <w:t xml:space="preserve"> naráží na administrativní a personální kapacity zastupitelských úřadů. </w:t>
      </w:r>
    </w:p>
    <w:p w:rsidR="00843E8E" w:rsidRDefault="00843E8E" w:rsidP="00843E8E">
      <w:pPr>
        <w:pStyle w:val="Default"/>
        <w:spacing w:after="120"/>
        <w:jc w:val="both"/>
        <w:rPr>
          <w:rFonts w:ascii="Times New Roman" w:hAnsi="Times New Roman" w:cs="Times New Roman"/>
          <w:b/>
          <w:szCs w:val="20"/>
        </w:rPr>
      </w:pPr>
      <w:r>
        <w:rPr>
          <w:rFonts w:ascii="Times New Roman" w:hAnsi="Times New Roman" w:cs="Times New Roman"/>
          <w:b/>
          <w:szCs w:val="20"/>
        </w:rPr>
        <w:t xml:space="preserve">Dotčená lidská práva: </w:t>
      </w:r>
    </w:p>
    <w:p w:rsidR="00BD499F" w:rsidRDefault="00BD499F" w:rsidP="00BD499F">
      <w:pPr>
        <w:pStyle w:val="Odstavecseseznamem"/>
        <w:numPr>
          <w:ilvl w:val="0"/>
          <w:numId w:val="4"/>
        </w:numPr>
        <w:ind w:left="426" w:hanging="426"/>
        <w:rPr>
          <w:rFonts w:ascii="Times New Roman" w:hAnsi="Times New Roman" w:cs="Times New Roman"/>
          <w:sz w:val="24"/>
          <w:szCs w:val="24"/>
        </w:rPr>
      </w:pPr>
      <w:r>
        <w:rPr>
          <w:rFonts w:ascii="Times New Roman" w:hAnsi="Times New Roman" w:cs="Times New Roman"/>
          <w:sz w:val="24"/>
          <w:szCs w:val="24"/>
        </w:rPr>
        <w:t>zákaz nucené práce (</w:t>
      </w:r>
      <w:r w:rsidRPr="00BD499F">
        <w:rPr>
          <w:rFonts w:ascii="Times New Roman" w:hAnsi="Times New Roman" w:cs="Times New Roman"/>
          <w:sz w:val="24"/>
          <w:szCs w:val="24"/>
        </w:rPr>
        <w:t xml:space="preserve">čl. 9 Listiny základních práv a svobod, čl. 4 odst. 2 Úmluvy o ochraně lidských práv a </w:t>
      </w:r>
      <w:r w:rsidRPr="00C02009">
        <w:rPr>
          <w:rFonts w:ascii="Times New Roman" w:hAnsi="Times New Roman" w:cs="Times New Roman"/>
          <w:sz w:val="24"/>
          <w:szCs w:val="24"/>
        </w:rPr>
        <w:t xml:space="preserve">základních svobod, čl. </w:t>
      </w:r>
      <w:r w:rsidR="00C02009" w:rsidRPr="00C02009">
        <w:rPr>
          <w:rFonts w:ascii="Times New Roman" w:hAnsi="Times New Roman" w:cs="Times New Roman"/>
          <w:sz w:val="24"/>
          <w:szCs w:val="24"/>
        </w:rPr>
        <w:t xml:space="preserve">8 </w:t>
      </w:r>
      <w:r w:rsidRPr="00C02009">
        <w:rPr>
          <w:rFonts w:ascii="Times New Roman" w:hAnsi="Times New Roman" w:cs="Times New Roman"/>
          <w:sz w:val="24"/>
          <w:szCs w:val="24"/>
        </w:rPr>
        <w:t>Mezinárodního paktu o občanských a politických právech)</w:t>
      </w:r>
    </w:p>
    <w:p w:rsidR="00BD499F" w:rsidRDefault="00BD499F" w:rsidP="00BD499F">
      <w:pPr>
        <w:pStyle w:val="Odstavecseseznamem"/>
        <w:numPr>
          <w:ilvl w:val="0"/>
          <w:numId w:val="4"/>
        </w:numPr>
        <w:ind w:left="426" w:hanging="426"/>
        <w:rPr>
          <w:rFonts w:ascii="Times New Roman" w:hAnsi="Times New Roman" w:cs="Times New Roman"/>
          <w:sz w:val="24"/>
          <w:szCs w:val="24"/>
        </w:rPr>
      </w:pPr>
      <w:r w:rsidRPr="00BD499F">
        <w:rPr>
          <w:rFonts w:ascii="Times New Roman" w:hAnsi="Times New Roman" w:cs="Times New Roman"/>
          <w:sz w:val="24"/>
          <w:szCs w:val="24"/>
        </w:rPr>
        <w:t>právo na spravedlivou odměnu za práci a n</w:t>
      </w:r>
      <w:r>
        <w:rPr>
          <w:rFonts w:ascii="Times New Roman" w:hAnsi="Times New Roman" w:cs="Times New Roman"/>
          <w:sz w:val="24"/>
          <w:szCs w:val="24"/>
        </w:rPr>
        <w:t>a uspokojivé pracovní podmínky (</w:t>
      </w:r>
      <w:r w:rsidRPr="00BD499F">
        <w:rPr>
          <w:rFonts w:ascii="Times New Roman" w:hAnsi="Times New Roman" w:cs="Times New Roman"/>
          <w:sz w:val="24"/>
          <w:szCs w:val="24"/>
        </w:rPr>
        <w:t>čl. 28 Listiny základních práv a svobod, čl. 6 a 7 Mezinárodního paktu o hospodářských, sociálních a kulturních právech</w:t>
      </w:r>
      <w:r>
        <w:rPr>
          <w:rFonts w:ascii="Times New Roman" w:hAnsi="Times New Roman" w:cs="Times New Roman"/>
          <w:sz w:val="24"/>
          <w:szCs w:val="24"/>
        </w:rPr>
        <w:t>)</w:t>
      </w:r>
    </w:p>
    <w:p w:rsidR="00BD499F" w:rsidRPr="00BD499F" w:rsidRDefault="00BD499F" w:rsidP="00BD499F">
      <w:pPr>
        <w:pStyle w:val="Odstavecseseznamem"/>
        <w:numPr>
          <w:ilvl w:val="0"/>
          <w:numId w:val="4"/>
        </w:numPr>
        <w:ind w:left="426" w:hanging="426"/>
        <w:rPr>
          <w:rFonts w:ascii="Times New Roman" w:hAnsi="Times New Roman" w:cs="Times New Roman"/>
          <w:sz w:val="24"/>
          <w:szCs w:val="24"/>
        </w:rPr>
      </w:pPr>
      <w:r w:rsidRPr="00BD499F">
        <w:rPr>
          <w:rFonts w:ascii="Times New Roman" w:hAnsi="Times New Roman" w:cs="Times New Roman"/>
          <w:szCs w:val="20"/>
        </w:rPr>
        <w:t>právo na soudní a jinou právní ochranu (</w:t>
      </w:r>
      <w:r w:rsidRPr="00BD499F">
        <w:rPr>
          <w:rFonts w:ascii="Times New Roman" w:hAnsi="Times New Roman" w:cs="Times New Roman"/>
          <w:sz w:val="24"/>
          <w:szCs w:val="20"/>
        </w:rPr>
        <w:t>čl. 36 odst. 1 a odst. 2 Listiny základních</w:t>
      </w:r>
      <w:r w:rsidRPr="00BD499F">
        <w:rPr>
          <w:rFonts w:ascii="Times New Roman" w:hAnsi="Times New Roman" w:cs="Times New Roman"/>
          <w:szCs w:val="20"/>
        </w:rPr>
        <w:t xml:space="preserve"> práv a svobod, </w:t>
      </w:r>
      <w:r w:rsidRPr="00BD499F">
        <w:rPr>
          <w:rFonts w:ascii="Times New Roman" w:hAnsi="Times New Roman" w:cs="Times New Roman"/>
          <w:sz w:val="24"/>
          <w:szCs w:val="20"/>
        </w:rPr>
        <w:t>čl. 6 odst. 1</w:t>
      </w:r>
      <w:r w:rsidRPr="00BD499F">
        <w:rPr>
          <w:rFonts w:ascii="Times New Roman" w:hAnsi="Times New Roman" w:cs="Times New Roman"/>
          <w:szCs w:val="20"/>
        </w:rPr>
        <w:t xml:space="preserve"> a čl. 13</w:t>
      </w:r>
      <w:r w:rsidRPr="00BD499F">
        <w:rPr>
          <w:rFonts w:ascii="Times New Roman" w:hAnsi="Times New Roman" w:cs="Times New Roman"/>
          <w:sz w:val="24"/>
          <w:szCs w:val="20"/>
        </w:rPr>
        <w:t xml:space="preserve"> Úmluvy o ochraně lidských práv a základních svobod</w:t>
      </w:r>
      <w:r w:rsidRPr="00BD499F">
        <w:rPr>
          <w:rFonts w:ascii="Times New Roman" w:hAnsi="Times New Roman" w:cs="Times New Roman"/>
          <w:szCs w:val="20"/>
        </w:rPr>
        <w:t>)</w:t>
      </w:r>
    </w:p>
    <w:p w:rsidR="003E4880" w:rsidRPr="003E4880" w:rsidRDefault="003E4880" w:rsidP="003E4880">
      <w:pPr>
        <w:jc w:val="both"/>
        <w:rPr>
          <w:rFonts w:ascii="Times New Roman" w:hAnsi="Times New Roman" w:cs="Times New Roman"/>
          <w:b/>
          <w:sz w:val="24"/>
          <w:szCs w:val="24"/>
        </w:rPr>
      </w:pPr>
      <w:r w:rsidRPr="003E4880">
        <w:rPr>
          <w:rFonts w:ascii="Times New Roman" w:hAnsi="Times New Roman" w:cs="Times New Roman"/>
          <w:b/>
          <w:sz w:val="24"/>
          <w:szCs w:val="24"/>
        </w:rPr>
        <w:t>Hlavní témata k řešení:</w:t>
      </w:r>
    </w:p>
    <w:p w:rsidR="00843E8E" w:rsidRDefault="00843E8E" w:rsidP="00843E8E">
      <w:pPr>
        <w:pStyle w:val="Odstavecseseznamem"/>
        <w:numPr>
          <w:ilvl w:val="0"/>
          <w:numId w:val="13"/>
        </w:numPr>
        <w:spacing w:after="120" w:line="288" w:lineRule="auto"/>
        <w:ind w:left="357" w:hanging="357"/>
        <w:jc w:val="both"/>
        <w:rPr>
          <w:rFonts w:ascii="Times New Roman" w:hAnsi="Times New Roman" w:cs="Times New Roman"/>
          <w:sz w:val="24"/>
          <w:szCs w:val="24"/>
        </w:rPr>
      </w:pPr>
      <w:r w:rsidRPr="00594ACD">
        <w:rPr>
          <w:rFonts w:ascii="Times New Roman" w:hAnsi="Times New Roman" w:cs="Times New Roman"/>
          <w:sz w:val="24"/>
          <w:szCs w:val="24"/>
        </w:rPr>
        <w:t xml:space="preserve">Kontrola nelegálního </w:t>
      </w:r>
      <w:r>
        <w:rPr>
          <w:rFonts w:ascii="Times New Roman" w:hAnsi="Times New Roman" w:cs="Times New Roman"/>
          <w:sz w:val="24"/>
          <w:szCs w:val="24"/>
        </w:rPr>
        <w:t xml:space="preserve">zaměstnávání a </w:t>
      </w:r>
      <w:r w:rsidRPr="00594ACD">
        <w:rPr>
          <w:rFonts w:ascii="Times New Roman" w:hAnsi="Times New Roman" w:cs="Times New Roman"/>
          <w:sz w:val="24"/>
          <w:szCs w:val="24"/>
        </w:rPr>
        <w:t>dodržování podmínek agenturního zaměstnávání.</w:t>
      </w:r>
    </w:p>
    <w:p w:rsidR="006E5152" w:rsidRPr="00594ACD" w:rsidRDefault="006E5152" w:rsidP="00843E8E">
      <w:pPr>
        <w:pStyle w:val="Odstavecseseznamem"/>
        <w:numPr>
          <w:ilvl w:val="0"/>
          <w:numId w:val="13"/>
        </w:numPr>
        <w:spacing w:after="120" w:line="288" w:lineRule="auto"/>
        <w:ind w:left="357" w:hanging="357"/>
        <w:jc w:val="both"/>
        <w:rPr>
          <w:rFonts w:ascii="Times New Roman" w:hAnsi="Times New Roman" w:cs="Times New Roman"/>
          <w:sz w:val="24"/>
          <w:szCs w:val="24"/>
        </w:rPr>
      </w:pPr>
      <w:r>
        <w:rPr>
          <w:rFonts w:ascii="Times New Roman" w:hAnsi="Times New Roman" w:cs="Times New Roman"/>
          <w:sz w:val="24"/>
          <w:szCs w:val="24"/>
        </w:rPr>
        <w:t>Ochrana práv nelegálně zaměstnávaných cizinců</w:t>
      </w:r>
    </w:p>
    <w:p w:rsidR="00843E8E" w:rsidRPr="00594ACD" w:rsidRDefault="00843E8E" w:rsidP="00843E8E">
      <w:pPr>
        <w:pStyle w:val="Odstavecseseznamem"/>
        <w:numPr>
          <w:ilvl w:val="0"/>
          <w:numId w:val="13"/>
        </w:numPr>
        <w:spacing w:after="120" w:line="288" w:lineRule="auto"/>
        <w:ind w:left="357" w:hanging="357"/>
        <w:jc w:val="both"/>
        <w:rPr>
          <w:rFonts w:ascii="Times New Roman" w:hAnsi="Times New Roman" w:cs="Times New Roman"/>
          <w:sz w:val="24"/>
          <w:szCs w:val="24"/>
        </w:rPr>
      </w:pPr>
      <w:r w:rsidRPr="00594ACD">
        <w:rPr>
          <w:rFonts w:ascii="Times New Roman" w:hAnsi="Times New Roman" w:cs="Times New Roman"/>
          <w:sz w:val="24"/>
          <w:szCs w:val="24"/>
        </w:rPr>
        <w:t xml:space="preserve">Informování zahraničních pracovníků </w:t>
      </w:r>
      <w:r w:rsidR="006E5152">
        <w:rPr>
          <w:rFonts w:ascii="Times New Roman" w:hAnsi="Times New Roman" w:cs="Times New Roman"/>
          <w:sz w:val="24"/>
          <w:szCs w:val="24"/>
        </w:rPr>
        <w:t xml:space="preserve">o jejich právech a povinnostech </w:t>
      </w:r>
    </w:p>
    <w:p w:rsidR="006E5152" w:rsidRDefault="00843E8E" w:rsidP="00843E8E">
      <w:pPr>
        <w:pStyle w:val="Odstavecseseznamem"/>
        <w:numPr>
          <w:ilvl w:val="0"/>
          <w:numId w:val="13"/>
        </w:numPr>
        <w:spacing w:after="120" w:line="288" w:lineRule="auto"/>
        <w:ind w:left="357" w:hanging="357"/>
        <w:jc w:val="both"/>
        <w:rPr>
          <w:rFonts w:ascii="Times New Roman" w:hAnsi="Times New Roman" w:cs="Times New Roman"/>
          <w:sz w:val="24"/>
          <w:szCs w:val="24"/>
        </w:rPr>
      </w:pPr>
      <w:r w:rsidRPr="006E5152">
        <w:rPr>
          <w:rFonts w:ascii="Times New Roman" w:hAnsi="Times New Roman" w:cs="Times New Roman"/>
          <w:sz w:val="24"/>
          <w:szCs w:val="24"/>
        </w:rPr>
        <w:t xml:space="preserve">Boj s pracovním vykořisťováním </w:t>
      </w:r>
      <w:r w:rsidR="006E5152">
        <w:rPr>
          <w:rFonts w:ascii="Times New Roman" w:hAnsi="Times New Roman" w:cs="Times New Roman"/>
          <w:sz w:val="24"/>
          <w:szCs w:val="24"/>
        </w:rPr>
        <w:t>a ochrana jeho obětí</w:t>
      </w:r>
    </w:p>
    <w:p w:rsidR="006E5152" w:rsidRPr="006E5152" w:rsidRDefault="006E5152" w:rsidP="00843E8E">
      <w:pPr>
        <w:pStyle w:val="Odstavecseseznamem"/>
        <w:numPr>
          <w:ilvl w:val="0"/>
          <w:numId w:val="13"/>
        </w:numPr>
        <w:spacing w:after="120" w:line="288" w:lineRule="auto"/>
        <w:ind w:left="357" w:hanging="357"/>
        <w:jc w:val="both"/>
        <w:rPr>
          <w:rFonts w:ascii="Times New Roman" w:hAnsi="Times New Roman" w:cs="Times New Roman"/>
          <w:b/>
          <w:sz w:val="24"/>
          <w:szCs w:val="24"/>
        </w:rPr>
      </w:pPr>
      <w:r w:rsidRPr="006E5152">
        <w:rPr>
          <w:rFonts w:ascii="Times New Roman" w:hAnsi="Times New Roman" w:cs="Times New Roman"/>
          <w:bCs/>
          <w:sz w:val="24"/>
          <w:szCs w:val="24"/>
        </w:rPr>
        <w:t xml:space="preserve">Procesy legálního zaměstnávání cizinců </w:t>
      </w:r>
    </w:p>
    <w:p w:rsidR="00843E8E" w:rsidRPr="00C57360" w:rsidRDefault="00843E8E" w:rsidP="00843E8E">
      <w:pPr>
        <w:pStyle w:val="Odstavecseseznamem"/>
        <w:numPr>
          <w:ilvl w:val="0"/>
          <w:numId w:val="13"/>
        </w:numPr>
        <w:spacing w:after="120" w:line="288" w:lineRule="auto"/>
        <w:ind w:left="357" w:hanging="357"/>
        <w:jc w:val="both"/>
        <w:rPr>
          <w:rFonts w:ascii="Times New Roman" w:hAnsi="Times New Roman" w:cs="Times New Roman"/>
          <w:sz w:val="24"/>
          <w:szCs w:val="24"/>
        </w:rPr>
      </w:pPr>
      <w:r w:rsidRPr="00FE7A72">
        <w:rPr>
          <w:rFonts w:ascii="Times New Roman" w:hAnsi="Times New Roman" w:cs="Times New Roman"/>
          <w:sz w:val="24"/>
          <w:szCs w:val="24"/>
        </w:rPr>
        <w:t>Spolupráce s relevantními státními i nestátními subjekty v zemích původu</w:t>
      </w:r>
      <w:r w:rsidR="002F365F">
        <w:rPr>
          <w:rFonts w:ascii="Times New Roman" w:hAnsi="Times New Roman" w:cs="Times New Roman"/>
          <w:sz w:val="24"/>
          <w:szCs w:val="24"/>
        </w:rPr>
        <w:t xml:space="preserve"> cizinců</w:t>
      </w:r>
    </w:p>
    <w:p w:rsidR="00BB7835" w:rsidRDefault="00BB7835" w:rsidP="00002EC9">
      <w:pPr>
        <w:jc w:val="center"/>
        <w:rPr>
          <w:rFonts w:ascii="Times New Roman" w:hAnsi="Times New Roman" w:cs="Times New Roman"/>
          <w:b/>
          <w:sz w:val="28"/>
        </w:rPr>
      </w:pPr>
    </w:p>
    <w:p w:rsidR="00BB7835" w:rsidRDefault="00BB7835" w:rsidP="00002EC9">
      <w:pPr>
        <w:jc w:val="center"/>
        <w:rPr>
          <w:rFonts w:ascii="Times New Roman" w:hAnsi="Times New Roman" w:cs="Times New Roman"/>
          <w:b/>
          <w:sz w:val="28"/>
        </w:rPr>
      </w:pPr>
    </w:p>
    <w:p w:rsidR="00DA06B9" w:rsidRPr="00AC1035" w:rsidRDefault="00DA06B9" w:rsidP="00DA06B9">
      <w:pPr>
        <w:spacing w:after="120" w:line="288" w:lineRule="auto"/>
        <w:jc w:val="center"/>
        <w:rPr>
          <w:rFonts w:ascii="Times New Roman" w:hAnsi="Times New Roman" w:cs="Times New Roman"/>
          <w:b/>
          <w:sz w:val="28"/>
          <w:szCs w:val="32"/>
        </w:rPr>
      </w:pPr>
      <w:r w:rsidRPr="00AC1035">
        <w:rPr>
          <w:rFonts w:ascii="Times New Roman" w:hAnsi="Times New Roman" w:cs="Times New Roman"/>
          <w:b/>
          <w:sz w:val="28"/>
          <w:szCs w:val="32"/>
        </w:rPr>
        <w:lastRenderedPageBreak/>
        <w:t xml:space="preserve">Lidská práva a moderní </w:t>
      </w:r>
      <w:r>
        <w:rPr>
          <w:rFonts w:ascii="Times New Roman" w:hAnsi="Times New Roman" w:cs="Times New Roman"/>
          <w:b/>
          <w:sz w:val="28"/>
          <w:szCs w:val="32"/>
        </w:rPr>
        <w:t>technologie</w:t>
      </w:r>
    </w:p>
    <w:p w:rsidR="00DA06B9" w:rsidRDefault="00DA06B9" w:rsidP="00DA06B9">
      <w:pPr>
        <w:spacing w:line="276" w:lineRule="auto"/>
        <w:jc w:val="both"/>
        <w:rPr>
          <w:rFonts w:ascii="Times New Roman" w:hAnsi="Times New Roman" w:cs="Times New Roman"/>
          <w:b/>
          <w:sz w:val="24"/>
          <w:szCs w:val="20"/>
        </w:rPr>
      </w:pPr>
      <w:r>
        <w:rPr>
          <w:rFonts w:ascii="Times New Roman" w:hAnsi="Times New Roman" w:cs="Times New Roman"/>
          <w:b/>
          <w:sz w:val="24"/>
          <w:szCs w:val="20"/>
        </w:rPr>
        <w:t xml:space="preserve">Popis problému: </w:t>
      </w:r>
    </w:p>
    <w:p w:rsidR="00DA06B9" w:rsidRDefault="00DA06B9" w:rsidP="00DA06B9">
      <w:pPr>
        <w:spacing w:line="276" w:lineRule="auto"/>
        <w:jc w:val="both"/>
        <w:rPr>
          <w:rFonts w:ascii="Times New Roman" w:hAnsi="Times New Roman" w:cs="Times New Roman"/>
          <w:sz w:val="24"/>
        </w:rPr>
      </w:pPr>
      <w:r w:rsidRPr="00582907">
        <w:rPr>
          <w:rFonts w:ascii="Times New Roman" w:hAnsi="Times New Roman" w:cs="Times New Roman"/>
          <w:sz w:val="24"/>
        </w:rPr>
        <w:t xml:space="preserve">Lidská práva stejně jako další společenské fenomény nemohou ignorovat vědecký, technologický a společenský vývoj. Především rozvoj mnohých moderních technologií s sebou přináší výzvy pro lidská práva, jejich ochranu a dodržování. Klasickým příkladem je např. shromažďování a zpracování osobních údajů různými elektronickými a digitálními prostředky. Nicméně mnohé moderní technologie s sebou </w:t>
      </w:r>
      <w:r w:rsidR="00305137">
        <w:rPr>
          <w:rFonts w:ascii="Times New Roman" w:hAnsi="Times New Roman" w:cs="Times New Roman"/>
          <w:sz w:val="24"/>
        </w:rPr>
        <w:t>prostřednictvím</w:t>
      </w:r>
      <w:r w:rsidRPr="00582907">
        <w:rPr>
          <w:rFonts w:ascii="Times New Roman" w:hAnsi="Times New Roman" w:cs="Times New Roman"/>
          <w:sz w:val="24"/>
        </w:rPr>
        <w:t xml:space="preserve"> např. automatizované rozhodování </w:t>
      </w:r>
      <w:r w:rsidR="00305137">
        <w:rPr>
          <w:rFonts w:ascii="Times New Roman" w:hAnsi="Times New Roman" w:cs="Times New Roman"/>
          <w:sz w:val="24"/>
        </w:rPr>
        <w:t>přináší</w:t>
      </w:r>
      <w:r w:rsidRPr="00582907">
        <w:rPr>
          <w:rFonts w:ascii="Times New Roman" w:hAnsi="Times New Roman" w:cs="Times New Roman"/>
          <w:sz w:val="24"/>
        </w:rPr>
        <w:t xml:space="preserve"> i zásahy a omezení pro další lidská práva jako např. svoboda projevu, </w:t>
      </w:r>
      <w:r>
        <w:rPr>
          <w:rFonts w:ascii="Times New Roman" w:hAnsi="Times New Roman" w:cs="Times New Roman"/>
          <w:sz w:val="24"/>
        </w:rPr>
        <w:t>svoboda</w:t>
      </w:r>
      <w:r w:rsidRPr="00582907">
        <w:rPr>
          <w:rFonts w:ascii="Times New Roman" w:hAnsi="Times New Roman" w:cs="Times New Roman"/>
          <w:sz w:val="24"/>
        </w:rPr>
        <w:t xml:space="preserve"> sdružování a shromažďování či právo na přístup k zaměstnání a povolání. Automatizované rozhodování místo lidského uvážení a posouzení jednotlivých případů může vést k omezení výkonu mnohých práv a navíc často na stereotypním a diskriminačním základě. Mnohé další dopady moderních technologií navíc nemusí být dosud známy. </w:t>
      </w:r>
    </w:p>
    <w:p w:rsidR="00DA06B9" w:rsidRDefault="00DA06B9" w:rsidP="00DA06B9">
      <w:pPr>
        <w:spacing w:line="276" w:lineRule="auto"/>
        <w:jc w:val="both"/>
        <w:rPr>
          <w:rFonts w:ascii="Times New Roman" w:hAnsi="Times New Roman" w:cs="Times New Roman"/>
          <w:sz w:val="24"/>
        </w:rPr>
      </w:pPr>
      <w:r w:rsidRPr="00582907">
        <w:rPr>
          <w:rFonts w:ascii="Times New Roman" w:hAnsi="Times New Roman" w:cs="Times New Roman"/>
          <w:sz w:val="24"/>
        </w:rPr>
        <w:t>Moderní technologie tak mohou být stejně jako jakýkoliv jiný prostředek dobrým sluhou, ale zlým pánem.</w:t>
      </w:r>
      <w:r w:rsidRPr="00582907">
        <w:rPr>
          <w:rFonts w:ascii="Times New Roman" w:hAnsi="Times New Roman" w:cs="Times New Roman"/>
          <w:color w:val="000000"/>
          <w:sz w:val="24"/>
          <w:szCs w:val="24"/>
        </w:rPr>
        <w:t xml:space="preserve"> </w:t>
      </w:r>
      <w:r w:rsidRPr="00A77A11">
        <w:rPr>
          <w:rFonts w:ascii="Times New Roman" w:hAnsi="Times New Roman" w:cs="Times New Roman"/>
          <w:color w:val="000000"/>
          <w:sz w:val="24"/>
          <w:szCs w:val="24"/>
        </w:rPr>
        <w:t xml:space="preserve">Rada </w:t>
      </w:r>
      <w:r>
        <w:rPr>
          <w:rFonts w:ascii="Times New Roman" w:hAnsi="Times New Roman" w:cs="Times New Roman"/>
        </w:rPr>
        <w:t xml:space="preserve">by proto </w:t>
      </w:r>
      <w:r w:rsidRPr="00A77A11">
        <w:rPr>
          <w:rFonts w:ascii="Times New Roman" w:hAnsi="Times New Roman" w:cs="Times New Roman"/>
          <w:color w:val="000000"/>
          <w:sz w:val="24"/>
          <w:szCs w:val="24"/>
        </w:rPr>
        <w:t xml:space="preserve">měla sledovat </w:t>
      </w:r>
      <w:r>
        <w:rPr>
          <w:rFonts w:ascii="Times New Roman" w:hAnsi="Times New Roman" w:cs="Times New Roman"/>
          <w:color w:val="000000"/>
          <w:sz w:val="24"/>
          <w:szCs w:val="24"/>
        </w:rPr>
        <w:t>rozvoj moderních technologií a další společenské fenomény</w:t>
      </w:r>
      <w:r w:rsidRPr="00A77A11">
        <w:rPr>
          <w:rFonts w:ascii="Times New Roman" w:hAnsi="Times New Roman" w:cs="Times New Roman"/>
          <w:color w:val="000000"/>
          <w:sz w:val="24"/>
          <w:szCs w:val="24"/>
        </w:rPr>
        <w:t xml:space="preserve"> a aktivně se </w:t>
      </w:r>
      <w:r>
        <w:rPr>
          <w:rFonts w:ascii="Times New Roman" w:hAnsi="Times New Roman" w:cs="Times New Roman"/>
          <w:color w:val="000000"/>
          <w:sz w:val="24"/>
          <w:szCs w:val="24"/>
        </w:rPr>
        <w:t>k nim vyjadřovat z hlediska ochrany lidských práv</w:t>
      </w:r>
      <w:r w:rsidRPr="00A77A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Měla by se rovněž podílet na opatřeních, které přijímá ČR k rozvoji moderních technologií</w:t>
      </w:r>
      <w:r w:rsidRPr="00CF4952">
        <w:rPr>
          <w:rFonts w:ascii="Times New Roman" w:hAnsi="Times New Roman" w:cs="Times New Roman"/>
          <w:szCs w:val="20"/>
        </w:rPr>
        <w:t xml:space="preserve"> </w:t>
      </w:r>
      <w:r>
        <w:rPr>
          <w:rFonts w:ascii="Times New Roman" w:hAnsi="Times New Roman" w:cs="Times New Roman"/>
          <w:szCs w:val="20"/>
        </w:rPr>
        <w:t>(např. Národní strategie</w:t>
      </w:r>
      <w:r w:rsidRPr="004C522B">
        <w:rPr>
          <w:rFonts w:ascii="Times New Roman" w:hAnsi="Times New Roman" w:cs="Times New Roman"/>
          <w:szCs w:val="20"/>
        </w:rPr>
        <w:t xml:space="preserve"> umělé inteligence v</w:t>
      </w:r>
      <w:r>
        <w:rPr>
          <w:rFonts w:ascii="Times New Roman" w:hAnsi="Times New Roman" w:cs="Times New Roman"/>
          <w:szCs w:val="20"/>
        </w:rPr>
        <w:t> </w:t>
      </w:r>
      <w:r w:rsidRPr="004C522B">
        <w:rPr>
          <w:rFonts w:ascii="Times New Roman" w:hAnsi="Times New Roman" w:cs="Times New Roman"/>
          <w:szCs w:val="20"/>
        </w:rPr>
        <w:t>ČR</w:t>
      </w:r>
      <w:r>
        <w:rPr>
          <w:rFonts w:ascii="Times New Roman" w:hAnsi="Times New Roman" w:cs="Times New Roman"/>
          <w:szCs w:val="20"/>
        </w:rPr>
        <w:t>)</w:t>
      </w:r>
      <w:r>
        <w:rPr>
          <w:rFonts w:ascii="Times New Roman" w:hAnsi="Times New Roman" w:cs="Times New Roman"/>
          <w:color w:val="000000"/>
          <w:sz w:val="24"/>
          <w:szCs w:val="24"/>
        </w:rPr>
        <w:t>, hodnotit jejich soulad s ochranou lidských práv a doporučovat případné změny a zlepšení.</w:t>
      </w:r>
    </w:p>
    <w:p w:rsidR="00DA06B9" w:rsidRDefault="00305137" w:rsidP="00DA06B9">
      <w:pPr>
        <w:pStyle w:val="Default"/>
        <w:spacing w:after="120"/>
        <w:jc w:val="both"/>
        <w:rPr>
          <w:rFonts w:ascii="Times New Roman" w:hAnsi="Times New Roman" w:cs="Times New Roman"/>
          <w:b/>
          <w:szCs w:val="20"/>
        </w:rPr>
      </w:pPr>
      <w:r>
        <w:rPr>
          <w:rFonts w:ascii="Times New Roman" w:hAnsi="Times New Roman" w:cs="Times New Roman"/>
          <w:b/>
          <w:szCs w:val="20"/>
        </w:rPr>
        <w:t>Některá d</w:t>
      </w:r>
      <w:r w:rsidR="00DA06B9">
        <w:rPr>
          <w:rFonts w:ascii="Times New Roman" w:hAnsi="Times New Roman" w:cs="Times New Roman"/>
          <w:b/>
          <w:szCs w:val="20"/>
        </w:rPr>
        <w:t xml:space="preserve">otčená lidská práva: </w:t>
      </w:r>
    </w:p>
    <w:p w:rsidR="00DA06B9" w:rsidRDefault="00DA06B9" w:rsidP="00DA06B9">
      <w:pPr>
        <w:pStyle w:val="Default"/>
        <w:numPr>
          <w:ilvl w:val="0"/>
          <w:numId w:val="4"/>
        </w:numPr>
        <w:spacing w:after="120"/>
        <w:ind w:left="851" w:hanging="425"/>
        <w:jc w:val="both"/>
        <w:rPr>
          <w:rFonts w:ascii="Times New Roman" w:hAnsi="Times New Roman" w:cs="Times New Roman"/>
          <w:szCs w:val="20"/>
        </w:rPr>
      </w:pPr>
      <w:r>
        <w:rPr>
          <w:rFonts w:ascii="Times New Roman" w:hAnsi="Times New Roman" w:cs="Times New Roman"/>
          <w:szCs w:val="20"/>
        </w:rPr>
        <w:t>právo na ochranu soukromí a osobních údajů (čl. 10 Listiny základních práv a svobod, čl. 8 odst. 1 Úmluvy o ochraně lidských práv a základních svobod, čl. 17 Mezinárodního paktu o občanských a politických právech)</w:t>
      </w:r>
    </w:p>
    <w:p w:rsidR="00DA06B9" w:rsidRDefault="00DA06B9" w:rsidP="00DA06B9">
      <w:pPr>
        <w:pStyle w:val="Default"/>
        <w:numPr>
          <w:ilvl w:val="0"/>
          <w:numId w:val="4"/>
        </w:numPr>
        <w:spacing w:after="120"/>
        <w:ind w:left="851" w:hanging="425"/>
        <w:jc w:val="both"/>
        <w:rPr>
          <w:rFonts w:ascii="Times New Roman" w:hAnsi="Times New Roman" w:cs="Times New Roman"/>
          <w:szCs w:val="20"/>
        </w:rPr>
      </w:pPr>
      <w:r>
        <w:rPr>
          <w:rFonts w:ascii="Times New Roman" w:hAnsi="Times New Roman" w:cs="Times New Roman"/>
          <w:szCs w:val="20"/>
        </w:rPr>
        <w:t>svoboda projevu (čl. 17 Listiny základních práv a svobod, čl. 10 Úmluvy o ochraně lidských práv a základních svobod, čl. 19 Mezinárodního paktu o občanských a politických právech)</w:t>
      </w:r>
    </w:p>
    <w:p w:rsidR="00DA06B9" w:rsidRPr="00AD4FEA" w:rsidRDefault="00DA06B9" w:rsidP="00DA06B9">
      <w:pPr>
        <w:pStyle w:val="Default"/>
        <w:numPr>
          <w:ilvl w:val="0"/>
          <w:numId w:val="4"/>
        </w:numPr>
        <w:spacing w:after="120"/>
        <w:ind w:left="851" w:hanging="425"/>
        <w:jc w:val="both"/>
        <w:rPr>
          <w:rFonts w:ascii="Times New Roman" w:hAnsi="Times New Roman" w:cs="Times New Roman"/>
          <w:szCs w:val="20"/>
        </w:rPr>
      </w:pPr>
      <w:r w:rsidRPr="00AD4FEA">
        <w:rPr>
          <w:rFonts w:ascii="Times New Roman" w:hAnsi="Times New Roman" w:cs="Times New Roman"/>
        </w:rPr>
        <w:t>právo na přístup k zaměstnání a povolání</w:t>
      </w:r>
      <w:r>
        <w:rPr>
          <w:rFonts w:ascii="Times New Roman" w:hAnsi="Times New Roman" w:cs="Times New Roman"/>
        </w:rPr>
        <w:t xml:space="preserve"> (čl. 26 Listiny základních práv a svobod, čl. 6 Mezinárodního paktu o hospodářských, sociálních a kulturních právech)</w:t>
      </w:r>
    </w:p>
    <w:p w:rsidR="00DA06B9" w:rsidRDefault="00DA06B9" w:rsidP="00DA06B9">
      <w:pPr>
        <w:pStyle w:val="Default"/>
        <w:numPr>
          <w:ilvl w:val="0"/>
          <w:numId w:val="4"/>
        </w:numPr>
        <w:spacing w:after="120"/>
        <w:ind w:left="851" w:hanging="425"/>
        <w:jc w:val="both"/>
        <w:rPr>
          <w:rFonts w:ascii="Times New Roman" w:hAnsi="Times New Roman" w:cs="Times New Roman"/>
          <w:szCs w:val="20"/>
        </w:rPr>
      </w:pPr>
      <w:r w:rsidRPr="00843E8E">
        <w:rPr>
          <w:rFonts w:ascii="Times New Roman" w:hAnsi="Times New Roman" w:cs="Times New Roman"/>
          <w:szCs w:val="20"/>
        </w:rPr>
        <w:t>právo na soudní a jinou právní ochranu (čl. 36 odst. 1 a odst. 2 Listiny základních práv a svobod, čl. 6 odst. 1 a čl. 13 Úmluvy o ochraně lidských práv a základních svobod)</w:t>
      </w:r>
    </w:p>
    <w:p w:rsidR="003E4880" w:rsidRPr="003E4880" w:rsidRDefault="003E4880" w:rsidP="003E4880">
      <w:pPr>
        <w:jc w:val="both"/>
        <w:rPr>
          <w:rFonts w:ascii="Times New Roman" w:hAnsi="Times New Roman" w:cs="Times New Roman"/>
          <w:b/>
          <w:sz w:val="24"/>
          <w:szCs w:val="24"/>
        </w:rPr>
      </w:pPr>
      <w:r w:rsidRPr="003E4880">
        <w:rPr>
          <w:rFonts w:ascii="Times New Roman" w:hAnsi="Times New Roman" w:cs="Times New Roman"/>
          <w:b/>
          <w:sz w:val="24"/>
          <w:szCs w:val="24"/>
        </w:rPr>
        <w:t>Hlavní témata k řešení:</w:t>
      </w:r>
    </w:p>
    <w:p w:rsidR="00DA06B9" w:rsidRDefault="00DA06B9" w:rsidP="00DA06B9">
      <w:pPr>
        <w:pStyle w:val="Default"/>
        <w:numPr>
          <w:ilvl w:val="0"/>
          <w:numId w:val="4"/>
        </w:numPr>
        <w:spacing w:after="120"/>
        <w:jc w:val="both"/>
        <w:rPr>
          <w:rFonts w:ascii="Times New Roman" w:hAnsi="Times New Roman" w:cs="Times New Roman"/>
          <w:szCs w:val="20"/>
        </w:rPr>
      </w:pPr>
      <w:r>
        <w:rPr>
          <w:rFonts w:ascii="Times New Roman" w:hAnsi="Times New Roman" w:cs="Times New Roman"/>
          <w:szCs w:val="20"/>
        </w:rPr>
        <w:t>Zřízení odborného orgánu Rady pro lidská práva a moderní technologie</w:t>
      </w:r>
    </w:p>
    <w:p w:rsidR="00DA06B9" w:rsidRDefault="00DA06B9" w:rsidP="00DA06B9">
      <w:pPr>
        <w:pStyle w:val="Default"/>
        <w:numPr>
          <w:ilvl w:val="0"/>
          <w:numId w:val="4"/>
        </w:numPr>
        <w:spacing w:after="120"/>
        <w:jc w:val="both"/>
        <w:rPr>
          <w:rFonts w:ascii="Times New Roman" w:hAnsi="Times New Roman" w:cs="Times New Roman"/>
          <w:szCs w:val="20"/>
        </w:rPr>
      </w:pPr>
      <w:r>
        <w:rPr>
          <w:rFonts w:ascii="Times New Roman" w:hAnsi="Times New Roman" w:cs="Times New Roman"/>
          <w:szCs w:val="20"/>
        </w:rPr>
        <w:t xml:space="preserve">Sledování vývoje a využívání moderních technologií </w:t>
      </w:r>
      <w:r w:rsidR="00B76291">
        <w:rPr>
          <w:rFonts w:ascii="Times New Roman" w:hAnsi="Times New Roman" w:cs="Times New Roman"/>
          <w:szCs w:val="20"/>
        </w:rPr>
        <w:t xml:space="preserve">doma i v zahraničí </w:t>
      </w:r>
      <w:r>
        <w:rPr>
          <w:rFonts w:ascii="Times New Roman" w:hAnsi="Times New Roman" w:cs="Times New Roman"/>
          <w:szCs w:val="20"/>
        </w:rPr>
        <w:t>a jejich dopadů na lidská práva a navrhování případných doporučení pro jejich dostatečnou ochranu</w:t>
      </w:r>
    </w:p>
    <w:p w:rsidR="00DA06B9" w:rsidRDefault="00DA06B9" w:rsidP="00DA06B9">
      <w:pPr>
        <w:pStyle w:val="Default"/>
        <w:numPr>
          <w:ilvl w:val="0"/>
          <w:numId w:val="4"/>
        </w:numPr>
        <w:spacing w:after="120"/>
        <w:jc w:val="both"/>
        <w:rPr>
          <w:rFonts w:ascii="Times New Roman" w:hAnsi="Times New Roman" w:cs="Times New Roman"/>
          <w:szCs w:val="20"/>
        </w:rPr>
      </w:pPr>
      <w:r>
        <w:rPr>
          <w:rFonts w:ascii="Times New Roman" w:hAnsi="Times New Roman" w:cs="Times New Roman"/>
          <w:szCs w:val="20"/>
        </w:rPr>
        <w:t xml:space="preserve">Hodnocení postupů a opatření orgánů ČR </w:t>
      </w:r>
      <w:r w:rsidR="00B76291">
        <w:rPr>
          <w:rFonts w:ascii="Times New Roman" w:hAnsi="Times New Roman" w:cs="Times New Roman"/>
          <w:szCs w:val="20"/>
        </w:rPr>
        <w:t>(např. Národní strategie</w:t>
      </w:r>
      <w:r w:rsidR="00B76291" w:rsidRPr="004C522B">
        <w:rPr>
          <w:rFonts w:ascii="Times New Roman" w:hAnsi="Times New Roman" w:cs="Times New Roman"/>
          <w:szCs w:val="20"/>
        </w:rPr>
        <w:t xml:space="preserve"> umělé inteligence v</w:t>
      </w:r>
      <w:r w:rsidR="00B76291">
        <w:rPr>
          <w:rFonts w:ascii="Times New Roman" w:hAnsi="Times New Roman" w:cs="Times New Roman"/>
          <w:szCs w:val="20"/>
        </w:rPr>
        <w:t> </w:t>
      </w:r>
      <w:r w:rsidR="00B76291" w:rsidRPr="004C522B">
        <w:rPr>
          <w:rFonts w:ascii="Times New Roman" w:hAnsi="Times New Roman" w:cs="Times New Roman"/>
          <w:szCs w:val="20"/>
        </w:rPr>
        <w:t>ČR</w:t>
      </w:r>
      <w:r w:rsidR="00B76291">
        <w:rPr>
          <w:rFonts w:ascii="Times New Roman" w:hAnsi="Times New Roman" w:cs="Times New Roman"/>
          <w:szCs w:val="20"/>
        </w:rPr>
        <w:t xml:space="preserve">) </w:t>
      </w:r>
      <w:r>
        <w:rPr>
          <w:rFonts w:ascii="Times New Roman" w:hAnsi="Times New Roman" w:cs="Times New Roman"/>
          <w:szCs w:val="20"/>
        </w:rPr>
        <w:t>při rozvoji a využívání moderních technologií</w:t>
      </w:r>
    </w:p>
    <w:p w:rsidR="00DA06B9" w:rsidRDefault="00DA06B9" w:rsidP="00DA06B9">
      <w:pPr>
        <w:spacing w:after="120" w:line="288" w:lineRule="auto"/>
        <w:jc w:val="center"/>
        <w:rPr>
          <w:rFonts w:ascii="Times New Roman" w:hAnsi="Times New Roman" w:cs="Times New Roman"/>
          <w:b/>
          <w:sz w:val="28"/>
          <w:szCs w:val="32"/>
        </w:rPr>
      </w:pPr>
    </w:p>
    <w:p w:rsidR="00305137" w:rsidRDefault="00305137" w:rsidP="00DA06B9">
      <w:pPr>
        <w:spacing w:after="120" w:line="288" w:lineRule="auto"/>
        <w:jc w:val="center"/>
        <w:rPr>
          <w:rFonts w:ascii="Times New Roman" w:hAnsi="Times New Roman" w:cs="Times New Roman"/>
          <w:b/>
          <w:sz w:val="28"/>
          <w:szCs w:val="32"/>
        </w:rPr>
      </w:pPr>
    </w:p>
    <w:p w:rsidR="00DA06B9" w:rsidRPr="00AC1035" w:rsidRDefault="00DA06B9" w:rsidP="00DA06B9">
      <w:pPr>
        <w:spacing w:after="120" w:line="288" w:lineRule="auto"/>
        <w:jc w:val="center"/>
        <w:rPr>
          <w:rFonts w:ascii="Times New Roman" w:hAnsi="Times New Roman" w:cs="Times New Roman"/>
          <w:b/>
          <w:sz w:val="28"/>
          <w:szCs w:val="32"/>
        </w:rPr>
      </w:pPr>
      <w:r>
        <w:rPr>
          <w:rFonts w:ascii="Times New Roman" w:hAnsi="Times New Roman" w:cs="Times New Roman"/>
          <w:b/>
          <w:sz w:val="28"/>
          <w:szCs w:val="32"/>
        </w:rPr>
        <w:lastRenderedPageBreak/>
        <w:t>Lidskoprávní vzdělávání a osvěta</w:t>
      </w:r>
    </w:p>
    <w:p w:rsidR="00DA06B9" w:rsidRDefault="00DA06B9" w:rsidP="00DA06B9">
      <w:pPr>
        <w:spacing w:line="276" w:lineRule="auto"/>
        <w:jc w:val="both"/>
        <w:rPr>
          <w:rFonts w:ascii="Times New Roman" w:hAnsi="Times New Roman" w:cs="Times New Roman"/>
          <w:b/>
          <w:sz w:val="24"/>
          <w:szCs w:val="20"/>
        </w:rPr>
      </w:pPr>
      <w:r>
        <w:rPr>
          <w:rFonts w:ascii="Times New Roman" w:hAnsi="Times New Roman" w:cs="Times New Roman"/>
          <w:b/>
          <w:sz w:val="24"/>
          <w:szCs w:val="20"/>
        </w:rPr>
        <w:t xml:space="preserve">Popis problému: </w:t>
      </w:r>
    </w:p>
    <w:p w:rsidR="00DA06B9" w:rsidRDefault="00DA06B9" w:rsidP="00DA06B9">
      <w:pPr>
        <w:jc w:val="both"/>
        <w:rPr>
          <w:rFonts w:ascii="Times New Roman" w:hAnsi="Times New Roman" w:cs="Times New Roman"/>
          <w:sz w:val="24"/>
          <w:szCs w:val="24"/>
        </w:rPr>
      </w:pPr>
      <w:r>
        <w:rPr>
          <w:rFonts w:ascii="Times New Roman" w:hAnsi="Times New Roman" w:cs="Times New Roman"/>
          <w:sz w:val="24"/>
          <w:szCs w:val="24"/>
        </w:rPr>
        <w:t xml:space="preserve">Jedním z klíčových aspektů ochrany lidských práv je vzdělávání. Vzdělávání může mít podobu obecné osvěty o významu lidských práv, jednotlivých právech, jejich vztazích, ochraně apod. Toto vzdělání by mělo být začleněno do všeobecného vzdělávání na všech typech a stupních škol. Vedle toho by lidskoprávní vzdělávání mělo být začleněno do všech typů oborného vzdělávání pro osoby, jejichž činnost se lidských práv jakkoliv dotýká. Jde především o zástupce všech orgánů veřejné moci – úředníky, soudce, státní zástupce, bezpečnostní sbory apod. Dále jde o osoby působící ve zdravotnictví, školství, sociální oblasti, ale i poskytování různých typů zboží a služeb jako např. právě moderní technologie. Všechny tyto osoby by se měly naučit, jak při své činnosti respektovat a nezasahovat do lidských práv a jak je naopak podporovat a chránit. </w:t>
      </w:r>
    </w:p>
    <w:p w:rsidR="00DA06B9" w:rsidRPr="00021584" w:rsidRDefault="00DA06B9" w:rsidP="00DA06B9">
      <w:pPr>
        <w:jc w:val="both"/>
        <w:rPr>
          <w:rFonts w:ascii="Times New Roman" w:hAnsi="Times New Roman" w:cs="Times New Roman"/>
          <w:sz w:val="24"/>
          <w:szCs w:val="24"/>
        </w:rPr>
      </w:pPr>
      <w:r w:rsidRPr="00021584">
        <w:rPr>
          <w:rFonts w:ascii="Times New Roman" w:hAnsi="Times New Roman" w:cs="Times New Roman"/>
          <w:sz w:val="24"/>
          <w:szCs w:val="24"/>
        </w:rPr>
        <w:t xml:space="preserve">Vzdělávání a jeho podoba jsou v poslední době předmětem veřejných diskusí. Diskutují se jak jeho formy, tak i vzdělávací obsah v souvislosti s probíhající revizí rámcových vzdělávacích programů. </w:t>
      </w:r>
      <w:r>
        <w:rPr>
          <w:rFonts w:ascii="Times New Roman" w:hAnsi="Times New Roman" w:cs="Times New Roman"/>
          <w:sz w:val="24"/>
          <w:szCs w:val="24"/>
        </w:rPr>
        <w:t xml:space="preserve">Proto je důležité se </w:t>
      </w:r>
      <w:r w:rsidRPr="00021584">
        <w:rPr>
          <w:rFonts w:ascii="Times New Roman" w:hAnsi="Times New Roman" w:cs="Times New Roman"/>
          <w:sz w:val="24"/>
          <w:szCs w:val="24"/>
        </w:rPr>
        <w:t>podrobněji podívat na to, jak jsou lidská práva přítomna ve školním vzdělávání dnes a jak by mohlo být jejich postavení posíleno a zároveň zlep</w:t>
      </w:r>
      <w:r>
        <w:rPr>
          <w:rFonts w:ascii="Times New Roman" w:hAnsi="Times New Roman" w:cs="Times New Roman"/>
          <w:sz w:val="24"/>
          <w:szCs w:val="24"/>
        </w:rPr>
        <w:t>šena jejich výuka a jak by mohla</w:t>
      </w:r>
      <w:r w:rsidRPr="00021584">
        <w:rPr>
          <w:rFonts w:ascii="Times New Roman" w:hAnsi="Times New Roman" w:cs="Times New Roman"/>
          <w:sz w:val="24"/>
          <w:szCs w:val="24"/>
        </w:rPr>
        <w:t xml:space="preserve"> být tak lépe přenášen</w:t>
      </w:r>
      <w:r>
        <w:rPr>
          <w:rFonts w:ascii="Times New Roman" w:hAnsi="Times New Roman" w:cs="Times New Roman"/>
          <w:sz w:val="24"/>
          <w:szCs w:val="24"/>
        </w:rPr>
        <w:t>a</w:t>
      </w:r>
      <w:r w:rsidRPr="00021584">
        <w:rPr>
          <w:rFonts w:ascii="Times New Roman" w:hAnsi="Times New Roman" w:cs="Times New Roman"/>
          <w:sz w:val="24"/>
          <w:szCs w:val="24"/>
        </w:rPr>
        <w:t xml:space="preserve"> do praxe každodenního života společnosti.</w:t>
      </w:r>
      <w:r>
        <w:rPr>
          <w:rFonts w:ascii="Times New Roman" w:hAnsi="Times New Roman" w:cs="Times New Roman"/>
          <w:sz w:val="24"/>
          <w:szCs w:val="24"/>
        </w:rPr>
        <w:t xml:space="preserve"> Odborné vzdělávání profesionálů by pak mělo být dostatečně kvalitní, aby bylo schopné řešit lidskoprávní otázky a problémy v jednotlivých oblastech a poskytnout lidem v nich pracujícím návod, jak lidská práva chránit a neomezovat je či do nich</w:t>
      </w:r>
      <w:r w:rsidRPr="008752F0">
        <w:rPr>
          <w:rFonts w:ascii="Times New Roman" w:hAnsi="Times New Roman" w:cs="Times New Roman"/>
          <w:sz w:val="24"/>
          <w:szCs w:val="24"/>
        </w:rPr>
        <w:t xml:space="preserve"> </w:t>
      </w:r>
      <w:r>
        <w:rPr>
          <w:rFonts w:ascii="Times New Roman" w:hAnsi="Times New Roman" w:cs="Times New Roman"/>
          <w:sz w:val="24"/>
          <w:szCs w:val="24"/>
        </w:rPr>
        <w:t>nezasahovat.</w:t>
      </w:r>
    </w:p>
    <w:p w:rsidR="00DA06B9" w:rsidRDefault="00DA06B9" w:rsidP="00DA06B9">
      <w:pPr>
        <w:pStyle w:val="Default"/>
        <w:spacing w:after="120"/>
        <w:jc w:val="both"/>
        <w:rPr>
          <w:rFonts w:ascii="Times New Roman" w:hAnsi="Times New Roman" w:cs="Times New Roman"/>
          <w:b/>
          <w:szCs w:val="20"/>
        </w:rPr>
      </w:pPr>
      <w:r>
        <w:rPr>
          <w:rFonts w:ascii="Times New Roman" w:hAnsi="Times New Roman" w:cs="Times New Roman"/>
          <w:b/>
          <w:szCs w:val="20"/>
        </w:rPr>
        <w:t xml:space="preserve">Dotčená lidská práva: </w:t>
      </w:r>
    </w:p>
    <w:p w:rsidR="00DA06B9" w:rsidRDefault="00DA06B9" w:rsidP="00DA06B9">
      <w:pPr>
        <w:pStyle w:val="Default"/>
        <w:numPr>
          <w:ilvl w:val="0"/>
          <w:numId w:val="4"/>
        </w:numPr>
        <w:spacing w:after="120"/>
        <w:jc w:val="both"/>
        <w:rPr>
          <w:rFonts w:ascii="Times New Roman" w:hAnsi="Times New Roman" w:cs="Times New Roman"/>
          <w:szCs w:val="20"/>
        </w:rPr>
      </w:pPr>
      <w:r>
        <w:rPr>
          <w:rFonts w:ascii="Times New Roman" w:hAnsi="Times New Roman" w:cs="Times New Roman"/>
          <w:szCs w:val="20"/>
        </w:rPr>
        <w:t xml:space="preserve">všechna práva uvedená v příslušných národních a mezinárodních dokumentech </w:t>
      </w:r>
    </w:p>
    <w:p w:rsidR="003E4880" w:rsidRPr="003E4880" w:rsidRDefault="003E4880" w:rsidP="003E4880">
      <w:pPr>
        <w:ind w:left="720"/>
        <w:jc w:val="both"/>
        <w:rPr>
          <w:rFonts w:ascii="Times New Roman" w:hAnsi="Times New Roman" w:cs="Times New Roman"/>
          <w:b/>
          <w:sz w:val="24"/>
          <w:szCs w:val="24"/>
        </w:rPr>
      </w:pPr>
      <w:r w:rsidRPr="003E4880">
        <w:rPr>
          <w:rFonts w:ascii="Times New Roman" w:hAnsi="Times New Roman" w:cs="Times New Roman"/>
          <w:b/>
          <w:sz w:val="24"/>
          <w:szCs w:val="24"/>
        </w:rPr>
        <w:t>Hlavní témata k řešení:</w:t>
      </w:r>
    </w:p>
    <w:p w:rsidR="00DA06B9" w:rsidRDefault="00DA06B9" w:rsidP="00DA06B9">
      <w:pPr>
        <w:pStyle w:val="Default"/>
        <w:numPr>
          <w:ilvl w:val="0"/>
          <w:numId w:val="4"/>
        </w:numPr>
        <w:spacing w:after="120"/>
        <w:jc w:val="both"/>
        <w:rPr>
          <w:rFonts w:ascii="Times New Roman" w:hAnsi="Times New Roman" w:cs="Times New Roman"/>
          <w:szCs w:val="20"/>
        </w:rPr>
      </w:pPr>
      <w:r>
        <w:rPr>
          <w:rFonts w:ascii="Times New Roman" w:hAnsi="Times New Roman" w:cs="Times New Roman"/>
          <w:szCs w:val="20"/>
        </w:rPr>
        <w:t>Začlenění lidskoprávních otázek do rámcových vzdělávacích programů pro všechny typy vzdělávání</w:t>
      </w:r>
    </w:p>
    <w:p w:rsidR="00DA06B9" w:rsidRDefault="00DA06B9" w:rsidP="00DA06B9">
      <w:pPr>
        <w:pStyle w:val="Default"/>
        <w:numPr>
          <w:ilvl w:val="0"/>
          <w:numId w:val="4"/>
        </w:numPr>
        <w:spacing w:after="120"/>
        <w:jc w:val="both"/>
        <w:rPr>
          <w:rFonts w:ascii="Times New Roman" w:hAnsi="Times New Roman" w:cs="Times New Roman"/>
          <w:szCs w:val="20"/>
        </w:rPr>
      </w:pPr>
      <w:r>
        <w:rPr>
          <w:rFonts w:ascii="Times New Roman" w:hAnsi="Times New Roman" w:cs="Times New Roman"/>
          <w:szCs w:val="20"/>
        </w:rPr>
        <w:t>Začlenění lidskoprávních aspektů do odborného vzdělávání pro relevantní profese</w:t>
      </w:r>
    </w:p>
    <w:p w:rsidR="00DA06B9" w:rsidRDefault="00DA06B9" w:rsidP="00DA06B9">
      <w:pPr>
        <w:pStyle w:val="Default"/>
        <w:numPr>
          <w:ilvl w:val="0"/>
          <w:numId w:val="4"/>
        </w:numPr>
        <w:spacing w:after="120"/>
        <w:jc w:val="both"/>
      </w:pPr>
      <w:r w:rsidRPr="006E5152">
        <w:rPr>
          <w:rFonts w:ascii="Times New Roman" w:hAnsi="Times New Roman" w:cs="Times New Roman"/>
          <w:szCs w:val="20"/>
        </w:rPr>
        <w:t xml:space="preserve">Zlepšení a zatraktivnění </w:t>
      </w:r>
      <w:r>
        <w:rPr>
          <w:rFonts w:ascii="Times New Roman" w:hAnsi="Times New Roman" w:cs="Times New Roman"/>
          <w:szCs w:val="20"/>
        </w:rPr>
        <w:t>obecného i odborného</w:t>
      </w:r>
      <w:r w:rsidRPr="006E5152">
        <w:rPr>
          <w:rFonts w:ascii="Times New Roman" w:hAnsi="Times New Roman" w:cs="Times New Roman"/>
          <w:szCs w:val="20"/>
        </w:rPr>
        <w:t xml:space="preserve"> lidskoprávního vzdělávání </w:t>
      </w:r>
    </w:p>
    <w:p w:rsidR="00DA06B9" w:rsidRDefault="00DA06B9" w:rsidP="00DA06B9">
      <w:pPr>
        <w:pStyle w:val="Default"/>
        <w:numPr>
          <w:ilvl w:val="0"/>
          <w:numId w:val="4"/>
        </w:numPr>
        <w:spacing w:after="120"/>
        <w:jc w:val="both"/>
        <w:rPr>
          <w:rFonts w:ascii="Times New Roman" w:hAnsi="Times New Roman" w:cs="Times New Roman"/>
          <w:szCs w:val="20"/>
        </w:rPr>
      </w:pPr>
      <w:r>
        <w:rPr>
          <w:rFonts w:ascii="Times New Roman" w:hAnsi="Times New Roman" w:cs="Times New Roman"/>
          <w:szCs w:val="20"/>
        </w:rPr>
        <w:t>Podpora subjektů poskytujících lidskoprávní vzdělávání</w:t>
      </w:r>
    </w:p>
    <w:p w:rsidR="00DA06B9" w:rsidRDefault="00DA06B9" w:rsidP="00DA06B9">
      <w:pPr>
        <w:pStyle w:val="Default"/>
        <w:spacing w:after="120"/>
        <w:ind w:left="1080"/>
        <w:jc w:val="both"/>
      </w:pPr>
    </w:p>
    <w:p w:rsidR="00DA06B9" w:rsidRDefault="00DA06B9" w:rsidP="00DA06B9">
      <w:pPr>
        <w:pStyle w:val="Default"/>
        <w:spacing w:after="120"/>
        <w:ind w:left="1080"/>
        <w:jc w:val="both"/>
      </w:pPr>
    </w:p>
    <w:p w:rsidR="00DA06B9" w:rsidRDefault="00DA06B9" w:rsidP="00DA06B9">
      <w:pPr>
        <w:pStyle w:val="Default"/>
        <w:spacing w:after="120"/>
        <w:ind w:left="1080"/>
        <w:jc w:val="both"/>
      </w:pPr>
    </w:p>
    <w:p w:rsidR="00DA06B9" w:rsidRDefault="00DA06B9" w:rsidP="00DA06B9">
      <w:pPr>
        <w:pStyle w:val="Default"/>
        <w:spacing w:after="120"/>
        <w:ind w:left="1080"/>
        <w:jc w:val="both"/>
      </w:pPr>
    </w:p>
    <w:p w:rsidR="00DA06B9" w:rsidRDefault="00DA06B9" w:rsidP="00DA06B9">
      <w:pPr>
        <w:pStyle w:val="Default"/>
        <w:spacing w:after="120"/>
        <w:ind w:left="1080"/>
        <w:jc w:val="both"/>
      </w:pPr>
    </w:p>
    <w:p w:rsidR="00DA06B9" w:rsidRDefault="00DA06B9" w:rsidP="00DA06B9">
      <w:pPr>
        <w:pStyle w:val="Default"/>
        <w:spacing w:after="120"/>
        <w:ind w:left="1080"/>
        <w:jc w:val="both"/>
      </w:pPr>
    </w:p>
    <w:p w:rsidR="00DA06B9" w:rsidRDefault="00DA06B9" w:rsidP="00DA06B9">
      <w:pPr>
        <w:pStyle w:val="Default"/>
        <w:spacing w:after="120"/>
        <w:ind w:left="1080"/>
        <w:jc w:val="both"/>
      </w:pPr>
    </w:p>
    <w:p w:rsidR="00DA06B9" w:rsidRDefault="00DA06B9" w:rsidP="00DA06B9">
      <w:pPr>
        <w:pStyle w:val="Default"/>
        <w:spacing w:after="120"/>
        <w:ind w:left="1080"/>
        <w:jc w:val="both"/>
      </w:pPr>
    </w:p>
    <w:p w:rsidR="00DA06B9" w:rsidRDefault="00DA06B9" w:rsidP="00DA06B9">
      <w:pPr>
        <w:pStyle w:val="Default"/>
        <w:spacing w:after="120"/>
        <w:ind w:left="1080"/>
        <w:jc w:val="both"/>
      </w:pPr>
    </w:p>
    <w:p w:rsidR="00DA06B9" w:rsidRDefault="00DA06B9" w:rsidP="00DA06B9">
      <w:pPr>
        <w:pStyle w:val="Default"/>
        <w:spacing w:after="120"/>
        <w:ind w:left="1080"/>
        <w:jc w:val="both"/>
      </w:pPr>
    </w:p>
    <w:p w:rsidR="00AC1035" w:rsidRPr="00AC1035" w:rsidRDefault="00AC1035" w:rsidP="00AC1035">
      <w:pPr>
        <w:spacing w:after="120" w:line="288" w:lineRule="auto"/>
        <w:jc w:val="center"/>
        <w:rPr>
          <w:rFonts w:ascii="Times New Roman" w:hAnsi="Times New Roman" w:cs="Times New Roman"/>
          <w:b/>
          <w:sz w:val="28"/>
          <w:szCs w:val="32"/>
        </w:rPr>
      </w:pPr>
      <w:r w:rsidRPr="00AC1035">
        <w:rPr>
          <w:rFonts w:ascii="Times New Roman" w:hAnsi="Times New Roman" w:cs="Times New Roman"/>
          <w:b/>
          <w:sz w:val="28"/>
          <w:szCs w:val="32"/>
        </w:rPr>
        <w:lastRenderedPageBreak/>
        <w:t>Monitorování plnění mezinárodních lidskoprávních závazků ČR</w:t>
      </w:r>
    </w:p>
    <w:p w:rsidR="00AC1035" w:rsidRPr="00AC1035" w:rsidRDefault="00AC1035" w:rsidP="002D661D">
      <w:pPr>
        <w:spacing w:line="276" w:lineRule="auto"/>
        <w:jc w:val="both"/>
        <w:rPr>
          <w:rFonts w:ascii="Times New Roman" w:hAnsi="Times New Roman" w:cs="Times New Roman"/>
          <w:b/>
          <w:sz w:val="24"/>
          <w:szCs w:val="20"/>
        </w:rPr>
      </w:pPr>
      <w:r>
        <w:rPr>
          <w:rFonts w:ascii="Times New Roman" w:hAnsi="Times New Roman" w:cs="Times New Roman"/>
          <w:b/>
          <w:sz w:val="24"/>
          <w:szCs w:val="20"/>
        </w:rPr>
        <w:t xml:space="preserve">Popis problému: </w:t>
      </w:r>
    </w:p>
    <w:p w:rsidR="002D661D" w:rsidRDefault="00AC1035" w:rsidP="002D661D">
      <w:pPr>
        <w:spacing w:line="276" w:lineRule="auto"/>
        <w:jc w:val="both"/>
        <w:rPr>
          <w:rFonts w:ascii="Times New Roman" w:hAnsi="Times New Roman" w:cs="Times New Roman"/>
          <w:sz w:val="24"/>
          <w:szCs w:val="20"/>
        </w:rPr>
      </w:pPr>
      <w:r w:rsidRPr="002D661D">
        <w:rPr>
          <w:rFonts w:ascii="Times New Roman" w:hAnsi="Times New Roman" w:cs="Times New Roman"/>
          <w:sz w:val="24"/>
          <w:szCs w:val="20"/>
        </w:rPr>
        <w:t>S</w:t>
      </w:r>
      <w:r w:rsidR="002D661D" w:rsidRPr="002D661D">
        <w:rPr>
          <w:rFonts w:ascii="Times New Roman" w:hAnsi="Times New Roman" w:cs="Times New Roman"/>
          <w:sz w:val="24"/>
          <w:szCs w:val="20"/>
        </w:rPr>
        <w:t xml:space="preserve">ledování naplňování mezinárodních závazků, které ČR plynou z mezinárodních </w:t>
      </w:r>
      <w:r>
        <w:rPr>
          <w:rFonts w:ascii="Times New Roman" w:hAnsi="Times New Roman" w:cs="Times New Roman"/>
          <w:sz w:val="24"/>
          <w:szCs w:val="20"/>
        </w:rPr>
        <w:t xml:space="preserve">úmluv o ochraně lidských práv, </w:t>
      </w:r>
      <w:r w:rsidR="002D661D" w:rsidRPr="002D661D">
        <w:rPr>
          <w:rFonts w:ascii="Times New Roman" w:hAnsi="Times New Roman" w:cs="Times New Roman"/>
          <w:sz w:val="24"/>
          <w:szCs w:val="20"/>
        </w:rPr>
        <w:t>je jeden z klíčových úkolů Rady</w:t>
      </w:r>
      <w:r>
        <w:rPr>
          <w:rFonts w:ascii="Times New Roman" w:hAnsi="Times New Roman" w:cs="Times New Roman"/>
          <w:sz w:val="24"/>
          <w:szCs w:val="20"/>
        </w:rPr>
        <w:t xml:space="preserve"> vlády pro lidská práva</w:t>
      </w:r>
      <w:r w:rsidR="002D661D" w:rsidRPr="002D661D">
        <w:rPr>
          <w:rFonts w:ascii="Times New Roman" w:hAnsi="Times New Roman" w:cs="Times New Roman"/>
          <w:sz w:val="24"/>
          <w:szCs w:val="20"/>
        </w:rPr>
        <w:t xml:space="preserve">, který jí vláda uložila při jejím zřízení v roce 1998 a který plyne i z jejího statutu. Proto </w:t>
      </w:r>
      <w:r>
        <w:rPr>
          <w:rFonts w:ascii="Times New Roman" w:hAnsi="Times New Roman" w:cs="Times New Roman"/>
          <w:sz w:val="24"/>
          <w:szCs w:val="20"/>
        </w:rPr>
        <w:t xml:space="preserve">by </w:t>
      </w:r>
      <w:r w:rsidR="002D661D" w:rsidRPr="002D661D">
        <w:rPr>
          <w:rFonts w:ascii="Times New Roman" w:hAnsi="Times New Roman" w:cs="Times New Roman"/>
          <w:sz w:val="24"/>
          <w:szCs w:val="20"/>
        </w:rPr>
        <w:t xml:space="preserve">se Rada </w:t>
      </w:r>
      <w:r>
        <w:rPr>
          <w:rFonts w:ascii="Times New Roman" w:hAnsi="Times New Roman" w:cs="Times New Roman"/>
          <w:sz w:val="24"/>
          <w:szCs w:val="20"/>
        </w:rPr>
        <w:t>měla</w:t>
      </w:r>
      <w:r w:rsidR="002D661D" w:rsidRPr="002D661D">
        <w:rPr>
          <w:rFonts w:ascii="Times New Roman" w:hAnsi="Times New Roman" w:cs="Times New Roman"/>
          <w:sz w:val="24"/>
          <w:szCs w:val="20"/>
        </w:rPr>
        <w:t xml:space="preserve"> rovněž intenzivněji zabývat tím, jak jsou tyto závazky v ČR </w:t>
      </w:r>
      <w:r>
        <w:rPr>
          <w:rFonts w:ascii="Times New Roman" w:hAnsi="Times New Roman" w:cs="Times New Roman"/>
          <w:sz w:val="24"/>
          <w:szCs w:val="20"/>
        </w:rPr>
        <w:t>plněny</w:t>
      </w:r>
      <w:r w:rsidR="002D661D" w:rsidRPr="002D661D">
        <w:rPr>
          <w:rFonts w:ascii="Times New Roman" w:hAnsi="Times New Roman" w:cs="Times New Roman"/>
          <w:sz w:val="24"/>
          <w:szCs w:val="20"/>
        </w:rPr>
        <w:t xml:space="preserve">. Vodítkem jí při tom </w:t>
      </w:r>
      <w:r>
        <w:rPr>
          <w:rFonts w:ascii="Times New Roman" w:hAnsi="Times New Roman" w:cs="Times New Roman"/>
          <w:sz w:val="24"/>
          <w:szCs w:val="20"/>
        </w:rPr>
        <w:t>mohou být</w:t>
      </w:r>
      <w:r w:rsidR="002D661D" w:rsidRPr="002D661D">
        <w:rPr>
          <w:rFonts w:ascii="Times New Roman" w:hAnsi="Times New Roman" w:cs="Times New Roman"/>
          <w:sz w:val="24"/>
          <w:szCs w:val="20"/>
        </w:rPr>
        <w:t xml:space="preserve"> především výsledky šetření a doporučení mezinárodních lidskoprávních orgánů na půdě OSN, Rady Evropy či dalších mezinárodních organizací. Rada </w:t>
      </w:r>
      <w:r>
        <w:rPr>
          <w:rFonts w:ascii="Times New Roman" w:hAnsi="Times New Roman" w:cs="Times New Roman"/>
          <w:sz w:val="24"/>
          <w:szCs w:val="20"/>
        </w:rPr>
        <w:t>by měla být</w:t>
      </w:r>
      <w:r w:rsidR="002D661D" w:rsidRPr="002D661D">
        <w:rPr>
          <w:rFonts w:ascii="Times New Roman" w:hAnsi="Times New Roman" w:cs="Times New Roman"/>
          <w:sz w:val="24"/>
          <w:szCs w:val="20"/>
        </w:rPr>
        <w:t xml:space="preserve"> informována o těchto doporučeních a především o opatřeních, která ČR přijímá za účelem jejich </w:t>
      </w:r>
      <w:r>
        <w:rPr>
          <w:rFonts w:ascii="Times New Roman" w:hAnsi="Times New Roman" w:cs="Times New Roman"/>
          <w:sz w:val="24"/>
          <w:szCs w:val="20"/>
        </w:rPr>
        <w:t>plnění</w:t>
      </w:r>
      <w:r w:rsidR="002D661D" w:rsidRPr="002D661D">
        <w:rPr>
          <w:rFonts w:ascii="Times New Roman" w:hAnsi="Times New Roman" w:cs="Times New Roman"/>
          <w:sz w:val="24"/>
          <w:szCs w:val="20"/>
        </w:rPr>
        <w:t xml:space="preserve">. </w:t>
      </w:r>
      <w:r>
        <w:rPr>
          <w:rFonts w:ascii="Times New Roman" w:hAnsi="Times New Roman" w:cs="Times New Roman"/>
          <w:sz w:val="24"/>
          <w:szCs w:val="20"/>
        </w:rPr>
        <w:t xml:space="preserve">Takto Rada může sledovat naplňování </w:t>
      </w:r>
      <w:r w:rsidR="002D661D" w:rsidRPr="002D661D">
        <w:rPr>
          <w:rFonts w:ascii="Times New Roman" w:hAnsi="Times New Roman" w:cs="Times New Roman"/>
          <w:sz w:val="24"/>
          <w:szCs w:val="20"/>
        </w:rPr>
        <w:t>doporučení vzešlých v </w:t>
      </w:r>
      <w:r>
        <w:rPr>
          <w:rFonts w:ascii="Times New Roman" w:hAnsi="Times New Roman" w:cs="Times New Roman"/>
          <w:sz w:val="24"/>
          <w:szCs w:val="20"/>
        </w:rPr>
        <w:t>z</w:t>
      </w:r>
      <w:r w:rsidR="002D661D" w:rsidRPr="002D661D">
        <w:rPr>
          <w:rFonts w:ascii="Times New Roman" w:hAnsi="Times New Roman" w:cs="Times New Roman"/>
          <w:sz w:val="24"/>
          <w:szCs w:val="20"/>
        </w:rPr>
        <w:t xml:space="preserve"> Univerzálního periodického přezkumu</w:t>
      </w:r>
      <w:r>
        <w:rPr>
          <w:rFonts w:ascii="Times New Roman" w:hAnsi="Times New Roman" w:cs="Times New Roman"/>
          <w:sz w:val="24"/>
          <w:szCs w:val="20"/>
        </w:rPr>
        <w:t xml:space="preserve"> v Radě OSN pro lidská práva, doporučení smluvních výborů OSN pro kontrolu naplňování jednotlivých lidskoprávních úmluv či doporučení monitorovacích orgánů Rady Evropy</w:t>
      </w:r>
      <w:r w:rsidR="002D661D" w:rsidRPr="002D661D">
        <w:rPr>
          <w:rFonts w:ascii="Times New Roman" w:hAnsi="Times New Roman" w:cs="Times New Roman"/>
          <w:sz w:val="24"/>
          <w:szCs w:val="20"/>
        </w:rPr>
        <w:t>. Jelikož však mnohé otázky, které jsou předmětem těchto doporučení (např. romská</w:t>
      </w:r>
      <w:r>
        <w:rPr>
          <w:rFonts w:ascii="Times New Roman" w:hAnsi="Times New Roman" w:cs="Times New Roman"/>
          <w:sz w:val="24"/>
          <w:szCs w:val="20"/>
        </w:rPr>
        <w:t xml:space="preserve"> integrace, rovnost žen a mužů, práva osob se zdravotním postižením)</w:t>
      </w:r>
      <w:r w:rsidR="002D661D" w:rsidRPr="002D661D">
        <w:rPr>
          <w:rFonts w:ascii="Times New Roman" w:hAnsi="Times New Roman" w:cs="Times New Roman"/>
          <w:sz w:val="24"/>
          <w:szCs w:val="20"/>
        </w:rPr>
        <w:t>, spadají do působností jiných, více special</w:t>
      </w:r>
      <w:r>
        <w:rPr>
          <w:rFonts w:ascii="Times New Roman" w:hAnsi="Times New Roman" w:cs="Times New Roman"/>
          <w:sz w:val="24"/>
          <w:szCs w:val="20"/>
        </w:rPr>
        <w:t>izovaných poradních orgánů vlády, měly by se na jejich monitorování podílet i tyto orgány v souladu se svou odbornou působností.</w:t>
      </w:r>
      <w:r w:rsidR="00882F99">
        <w:rPr>
          <w:rFonts w:ascii="Times New Roman" w:hAnsi="Times New Roman" w:cs="Times New Roman"/>
          <w:sz w:val="24"/>
          <w:szCs w:val="20"/>
        </w:rPr>
        <w:t xml:space="preserve"> Spolu s Radou by se pak mohly vzájemně informovat, konzultovat či spolupracovat jinými způsoby.</w:t>
      </w:r>
    </w:p>
    <w:p w:rsidR="00AC1035" w:rsidRDefault="00AC1035" w:rsidP="00AC1035">
      <w:pPr>
        <w:pStyle w:val="Default"/>
        <w:spacing w:after="120"/>
        <w:jc w:val="both"/>
        <w:rPr>
          <w:rFonts w:ascii="Times New Roman" w:hAnsi="Times New Roman" w:cs="Times New Roman"/>
          <w:b/>
          <w:szCs w:val="20"/>
        </w:rPr>
      </w:pPr>
      <w:r>
        <w:rPr>
          <w:rFonts w:ascii="Times New Roman" w:hAnsi="Times New Roman" w:cs="Times New Roman"/>
          <w:b/>
          <w:szCs w:val="20"/>
        </w:rPr>
        <w:t xml:space="preserve">Dotčená lidská práva: </w:t>
      </w:r>
    </w:p>
    <w:p w:rsidR="00AC1035" w:rsidRDefault="00AC1035" w:rsidP="00AC1035">
      <w:pPr>
        <w:pStyle w:val="Default"/>
        <w:numPr>
          <w:ilvl w:val="0"/>
          <w:numId w:val="4"/>
        </w:numPr>
        <w:spacing w:after="120"/>
        <w:jc w:val="both"/>
        <w:rPr>
          <w:rFonts w:ascii="Times New Roman" w:hAnsi="Times New Roman" w:cs="Times New Roman"/>
          <w:szCs w:val="20"/>
        </w:rPr>
      </w:pPr>
      <w:r>
        <w:rPr>
          <w:rFonts w:ascii="Times New Roman" w:hAnsi="Times New Roman" w:cs="Times New Roman"/>
          <w:szCs w:val="20"/>
        </w:rPr>
        <w:t xml:space="preserve">všechna práva uvedená v příslušných mezinárodních dokumentech </w:t>
      </w:r>
    </w:p>
    <w:p w:rsidR="003E4880" w:rsidRPr="003E4880" w:rsidRDefault="003E4880" w:rsidP="003E4880">
      <w:pPr>
        <w:ind w:left="720"/>
        <w:jc w:val="both"/>
        <w:rPr>
          <w:rFonts w:ascii="Times New Roman" w:hAnsi="Times New Roman" w:cs="Times New Roman"/>
          <w:b/>
          <w:sz w:val="24"/>
          <w:szCs w:val="24"/>
        </w:rPr>
      </w:pPr>
      <w:r w:rsidRPr="003E4880">
        <w:rPr>
          <w:rFonts w:ascii="Times New Roman" w:hAnsi="Times New Roman" w:cs="Times New Roman"/>
          <w:b/>
          <w:sz w:val="24"/>
          <w:szCs w:val="24"/>
        </w:rPr>
        <w:t>Hlavní témata k řešení:</w:t>
      </w:r>
    </w:p>
    <w:p w:rsidR="00AC1035" w:rsidRDefault="006E5152" w:rsidP="00AC1035">
      <w:pPr>
        <w:pStyle w:val="Default"/>
        <w:numPr>
          <w:ilvl w:val="0"/>
          <w:numId w:val="4"/>
        </w:numPr>
        <w:spacing w:after="120"/>
        <w:jc w:val="both"/>
        <w:rPr>
          <w:rFonts w:ascii="Times New Roman" w:hAnsi="Times New Roman" w:cs="Times New Roman"/>
          <w:szCs w:val="20"/>
        </w:rPr>
      </w:pPr>
      <w:r>
        <w:rPr>
          <w:rFonts w:ascii="Times New Roman" w:hAnsi="Times New Roman" w:cs="Times New Roman"/>
          <w:szCs w:val="20"/>
        </w:rPr>
        <w:t xml:space="preserve">Účast </w:t>
      </w:r>
      <w:r w:rsidR="00AC1035">
        <w:rPr>
          <w:rFonts w:ascii="Times New Roman" w:hAnsi="Times New Roman" w:cs="Times New Roman"/>
          <w:szCs w:val="20"/>
        </w:rPr>
        <w:t xml:space="preserve">Rady </w:t>
      </w:r>
      <w:r>
        <w:rPr>
          <w:rFonts w:ascii="Times New Roman" w:hAnsi="Times New Roman" w:cs="Times New Roman"/>
          <w:szCs w:val="20"/>
        </w:rPr>
        <w:t xml:space="preserve">na hodnocení udělených doporučení a zvažování kroků k jejich implementaci </w:t>
      </w:r>
    </w:p>
    <w:p w:rsidR="00AC1035" w:rsidRDefault="006E5152" w:rsidP="00AC1035">
      <w:pPr>
        <w:pStyle w:val="Default"/>
        <w:numPr>
          <w:ilvl w:val="0"/>
          <w:numId w:val="4"/>
        </w:numPr>
        <w:spacing w:after="120"/>
        <w:jc w:val="both"/>
        <w:rPr>
          <w:rFonts w:ascii="Times New Roman" w:hAnsi="Times New Roman" w:cs="Times New Roman"/>
          <w:szCs w:val="20"/>
        </w:rPr>
      </w:pPr>
      <w:r>
        <w:rPr>
          <w:rFonts w:ascii="Times New Roman" w:hAnsi="Times New Roman" w:cs="Times New Roman"/>
          <w:szCs w:val="20"/>
        </w:rPr>
        <w:t xml:space="preserve">Účast </w:t>
      </w:r>
      <w:r w:rsidR="00AC1035">
        <w:rPr>
          <w:rFonts w:ascii="Times New Roman" w:hAnsi="Times New Roman" w:cs="Times New Roman"/>
          <w:szCs w:val="20"/>
        </w:rPr>
        <w:t xml:space="preserve">Rady </w:t>
      </w:r>
      <w:r>
        <w:rPr>
          <w:rFonts w:ascii="Times New Roman" w:hAnsi="Times New Roman" w:cs="Times New Roman"/>
          <w:szCs w:val="20"/>
        </w:rPr>
        <w:t xml:space="preserve">na </w:t>
      </w:r>
      <w:r w:rsidR="00AC1035">
        <w:rPr>
          <w:rFonts w:ascii="Times New Roman" w:hAnsi="Times New Roman" w:cs="Times New Roman"/>
          <w:szCs w:val="20"/>
        </w:rPr>
        <w:t xml:space="preserve">hodnocení </w:t>
      </w:r>
      <w:r>
        <w:rPr>
          <w:rFonts w:ascii="Times New Roman" w:hAnsi="Times New Roman" w:cs="Times New Roman"/>
          <w:szCs w:val="20"/>
        </w:rPr>
        <w:t>naplňování udělených doporučení orgány ČR</w:t>
      </w:r>
    </w:p>
    <w:p w:rsidR="00882F99" w:rsidRDefault="00882F99" w:rsidP="00AC1035">
      <w:pPr>
        <w:pStyle w:val="Default"/>
        <w:numPr>
          <w:ilvl w:val="0"/>
          <w:numId w:val="4"/>
        </w:numPr>
        <w:spacing w:after="120"/>
        <w:jc w:val="both"/>
        <w:rPr>
          <w:rFonts w:ascii="Times New Roman" w:hAnsi="Times New Roman" w:cs="Times New Roman"/>
          <w:szCs w:val="20"/>
        </w:rPr>
      </w:pPr>
      <w:r>
        <w:rPr>
          <w:rFonts w:ascii="Times New Roman" w:hAnsi="Times New Roman" w:cs="Times New Roman"/>
          <w:szCs w:val="20"/>
        </w:rPr>
        <w:t xml:space="preserve">Spolupráce Rady s dalšími lidskoprávními poradními orgány vlády na sledování </w:t>
      </w:r>
      <w:r w:rsidRPr="00882F99">
        <w:rPr>
          <w:rFonts w:ascii="Times New Roman" w:hAnsi="Times New Roman" w:cs="Times New Roman"/>
          <w:szCs w:val="20"/>
        </w:rPr>
        <w:t>plnění mezinárodních lidskoprávních závazků ČR</w:t>
      </w:r>
    </w:p>
    <w:p w:rsidR="00B76291" w:rsidRDefault="00B76291" w:rsidP="00AC1035">
      <w:pPr>
        <w:pStyle w:val="Default"/>
        <w:numPr>
          <w:ilvl w:val="0"/>
          <w:numId w:val="4"/>
        </w:numPr>
        <w:spacing w:after="120"/>
        <w:jc w:val="both"/>
        <w:rPr>
          <w:rFonts w:ascii="Times New Roman" w:hAnsi="Times New Roman" w:cs="Times New Roman"/>
          <w:szCs w:val="20"/>
        </w:rPr>
      </w:pPr>
      <w:r>
        <w:rPr>
          <w:rFonts w:ascii="Times New Roman" w:hAnsi="Times New Roman" w:cs="Times New Roman"/>
          <w:szCs w:val="20"/>
        </w:rPr>
        <w:t>Systematické sledování naplňování doporučení z Univerzálního periodického přezkumu</w:t>
      </w:r>
    </w:p>
    <w:p w:rsidR="00AC1035" w:rsidRDefault="00AC1035" w:rsidP="00AC1035">
      <w:pPr>
        <w:pStyle w:val="Default"/>
        <w:spacing w:after="120"/>
        <w:jc w:val="both"/>
        <w:rPr>
          <w:rFonts w:ascii="Times New Roman" w:hAnsi="Times New Roman" w:cs="Times New Roman"/>
          <w:szCs w:val="20"/>
        </w:rPr>
      </w:pPr>
    </w:p>
    <w:p w:rsidR="00AC1035" w:rsidRDefault="00AC1035" w:rsidP="002D661D">
      <w:pPr>
        <w:spacing w:line="276" w:lineRule="auto"/>
        <w:jc w:val="both"/>
        <w:rPr>
          <w:rFonts w:ascii="Times New Roman" w:hAnsi="Times New Roman" w:cs="Times New Roman"/>
          <w:sz w:val="24"/>
          <w:szCs w:val="20"/>
        </w:rPr>
      </w:pPr>
      <w:bookmarkStart w:id="0" w:name="_GoBack"/>
      <w:bookmarkEnd w:id="0"/>
    </w:p>
    <w:p w:rsidR="00AC1035" w:rsidRDefault="00AC1035" w:rsidP="002D661D">
      <w:pPr>
        <w:spacing w:line="276" w:lineRule="auto"/>
        <w:jc w:val="both"/>
        <w:rPr>
          <w:rFonts w:ascii="Times New Roman" w:hAnsi="Times New Roman" w:cs="Times New Roman"/>
          <w:sz w:val="24"/>
          <w:szCs w:val="20"/>
        </w:rPr>
      </w:pPr>
    </w:p>
    <w:p w:rsidR="00AC1035" w:rsidRDefault="00AC1035" w:rsidP="002D661D">
      <w:pPr>
        <w:spacing w:line="276" w:lineRule="auto"/>
        <w:jc w:val="both"/>
        <w:rPr>
          <w:rFonts w:ascii="Times New Roman" w:hAnsi="Times New Roman" w:cs="Times New Roman"/>
          <w:sz w:val="24"/>
          <w:szCs w:val="20"/>
        </w:rPr>
      </w:pPr>
    </w:p>
    <w:p w:rsidR="00AC1035" w:rsidRDefault="00AC1035" w:rsidP="002D661D">
      <w:pPr>
        <w:spacing w:line="276" w:lineRule="auto"/>
        <w:jc w:val="both"/>
        <w:rPr>
          <w:rFonts w:ascii="Times New Roman" w:hAnsi="Times New Roman" w:cs="Times New Roman"/>
          <w:sz w:val="24"/>
          <w:szCs w:val="20"/>
        </w:rPr>
      </w:pPr>
    </w:p>
    <w:p w:rsidR="00FA306D" w:rsidRDefault="00FA306D" w:rsidP="002D661D">
      <w:pPr>
        <w:spacing w:line="276" w:lineRule="auto"/>
        <w:jc w:val="both"/>
        <w:rPr>
          <w:rFonts w:ascii="Times New Roman" w:hAnsi="Times New Roman" w:cs="Times New Roman"/>
          <w:sz w:val="24"/>
          <w:szCs w:val="20"/>
        </w:rPr>
      </w:pPr>
    </w:p>
    <w:p w:rsidR="00FA306D" w:rsidRDefault="00FA306D" w:rsidP="002D661D">
      <w:pPr>
        <w:spacing w:line="276" w:lineRule="auto"/>
        <w:jc w:val="both"/>
        <w:rPr>
          <w:rFonts w:ascii="Times New Roman" w:hAnsi="Times New Roman" w:cs="Times New Roman"/>
          <w:sz w:val="24"/>
          <w:szCs w:val="20"/>
        </w:rPr>
      </w:pPr>
    </w:p>
    <w:p w:rsidR="00AC1035" w:rsidRDefault="00AC1035" w:rsidP="002D661D">
      <w:pPr>
        <w:spacing w:line="276" w:lineRule="auto"/>
        <w:jc w:val="both"/>
        <w:rPr>
          <w:rFonts w:ascii="Times New Roman" w:hAnsi="Times New Roman" w:cs="Times New Roman"/>
          <w:sz w:val="24"/>
          <w:szCs w:val="20"/>
        </w:rPr>
      </w:pPr>
    </w:p>
    <w:p w:rsidR="00AC1035" w:rsidRDefault="00AC1035" w:rsidP="002D661D">
      <w:pPr>
        <w:spacing w:line="276" w:lineRule="auto"/>
        <w:jc w:val="both"/>
        <w:rPr>
          <w:rFonts w:ascii="Times New Roman" w:hAnsi="Times New Roman" w:cs="Times New Roman"/>
          <w:sz w:val="24"/>
          <w:szCs w:val="20"/>
        </w:rPr>
      </w:pPr>
    </w:p>
    <w:sectPr w:rsidR="00AC1035" w:rsidSect="00D87241">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15"/>
    <w:multiLevelType w:val="hybridMultilevel"/>
    <w:tmpl w:val="8F529FAC"/>
    <w:lvl w:ilvl="0" w:tplc="6494FC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4B97EDD"/>
    <w:multiLevelType w:val="hybridMultilevel"/>
    <w:tmpl w:val="54CC9646"/>
    <w:lvl w:ilvl="0" w:tplc="1CFAECB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8118D5"/>
    <w:multiLevelType w:val="hybridMultilevel"/>
    <w:tmpl w:val="9F62DC02"/>
    <w:lvl w:ilvl="0" w:tplc="71D69E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89C2113"/>
    <w:multiLevelType w:val="hybridMultilevel"/>
    <w:tmpl w:val="FAF8B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D60D9D"/>
    <w:multiLevelType w:val="hybridMultilevel"/>
    <w:tmpl w:val="C772DB7A"/>
    <w:lvl w:ilvl="0" w:tplc="D252450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397A58"/>
    <w:multiLevelType w:val="hybridMultilevel"/>
    <w:tmpl w:val="E2E89CC0"/>
    <w:lvl w:ilvl="0" w:tplc="F44CA8A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6495BE6"/>
    <w:multiLevelType w:val="hybridMultilevel"/>
    <w:tmpl w:val="BB0C6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3251946"/>
    <w:multiLevelType w:val="hybridMultilevel"/>
    <w:tmpl w:val="815C081A"/>
    <w:lvl w:ilvl="0" w:tplc="D2524500">
      <w:numFmt w:val="bullet"/>
      <w:lvlText w:val="-"/>
      <w:lvlJc w:val="left"/>
      <w:pPr>
        <w:ind w:left="786"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7E431AF"/>
    <w:multiLevelType w:val="hybridMultilevel"/>
    <w:tmpl w:val="6F105452"/>
    <w:lvl w:ilvl="0" w:tplc="76702E60">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E9F7E6A"/>
    <w:multiLevelType w:val="hybridMultilevel"/>
    <w:tmpl w:val="DD34C884"/>
    <w:lvl w:ilvl="0" w:tplc="1CFAECBC">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55707E05"/>
    <w:multiLevelType w:val="hybridMultilevel"/>
    <w:tmpl w:val="BF76C55E"/>
    <w:lvl w:ilvl="0" w:tplc="AC0E1D48">
      <w:start w:val="3"/>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69DE3202"/>
    <w:multiLevelType w:val="hybridMultilevel"/>
    <w:tmpl w:val="B3FC73CC"/>
    <w:lvl w:ilvl="0" w:tplc="0E262CF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F3A639A"/>
    <w:multiLevelType w:val="hybridMultilevel"/>
    <w:tmpl w:val="D4403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0F24130"/>
    <w:multiLevelType w:val="hybridMultilevel"/>
    <w:tmpl w:val="49D876F6"/>
    <w:lvl w:ilvl="0" w:tplc="924295D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7A172933"/>
    <w:multiLevelType w:val="hybridMultilevel"/>
    <w:tmpl w:val="C846E426"/>
    <w:lvl w:ilvl="0" w:tplc="93F469F8">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2"/>
  </w:num>
  <w:num w:numId="4">
    <w:abstractNumId w:val="10"/>
  </w:num>
  <w:num w:numId="5">
    <w:abstractNumId w:val="11"/>
  </w:num>
  <w:num w:numId="6">
    <w:abstractNumId w:val="9"/>
  </w:num>
  <w:num w:numId="7">
    <w:abstractNumId w:val="13"/>
  </w:num>
  <w:num w:numId="8">
    <w:abstractNumId w:val="7"/>
  </w:num>
  <w:num w:numId="9">
    <w:abstractNumId w:val="6"/>
  </w:num>
  <w:num w:numId="10">
    <w:abstractNumId w:val="3"/>
  </w:num>
  <w:num w:numId="11">
    <w:abstractNumId w:val="1"/>
  </w:num>
  <w:num w:numId="12">
    <w:abstractNumId w:val="4"/>
  </w:num>
  <w:num w:numId="13">
    <w:abstractNumId w:val="1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28"/>
    <w:rsid w:val="00002EC9"/>
    <w:rsid w:val="0000716E"/>
    <w:rsid w:val="00052B9E"/>
    <w:rsid w:val="00185E6E"/>
    <w:rsid w:val="001A43BC"/>
    <w:rsid w:val="002426E9"/>
    <w:rsid w:val="0026208D"/>
    <w:rsid w:val="002A2BCF"/>
    <w:rsid w:val="002D661D"/>
    <w:rsid w:val="002F365F"/>
    <w:rsid w:val="00305137"/>
    <w:rsid w:val="003953B5"/>
    <w:rsid w:val="003E4880"/>
    <w:rsid w:val="004065F3"/>
    <w:rsid w:val="004666B3"/>
    <w:rsid w:val="00480189"/>
    <w:rsid w:val="004A6D7A"/>
    <w:rsid w:val="004C522B"/>
    <w:rsid w:val="00526CBB"/>
    <w:rsid w:val="00580323"/>
    <w:rsid w:val="00582907"/>
    <w:rsid w:val="006040FC"/>
    <w:rsid w:val="006710DF"/>
    <w:rsid w:val="00685760"/>
    <w:rsid w:val="0069015A"/>
    <w:rsid w:val="00697301"/>
    <w:rsid w:val="006E5152"/>
    <w:rsid w:val="007357B7"/>
    <w:rsid w:val="00760F57"/>
    <w:rsid w:val="007F086E"/>
    <w:rsid w:val="00843E8E"/>
    <w:rsid w:val="00856926"/>
    <w:rsid w:val="008752F0"/>
    <w:rsid w:val="00882F99"/>
    <w:rsid w:val="008D33FD"/>
    <w:rsid w:val="008E2703"/>
    <w:rsid w:val="00940DE7"/>
    <w:rsid w:val="00961376"/>
    <w:rsid w:val="009651C4"/>
    <w:rsid w:val="00986D2C"/>
    <w:rsid w:val="009C72D1"/>
    <w:rsid w:val="00A338A7"/>
    <w:rsid w:val="00A77619"/>
    <w:rsid w:val="00A77A11"/>
    <w:rsid w:val="00AB74FA"/>
    <w:rsid w:val="00AC1035"/>
    <w:rsid w:val="00AD4FEA"/>
    <w:rsid w:val="00B30495"/>
    <w:rsid w:val="00B76291"/>
    <w:rsid w:val="00B93B68"/>
    <w:rsid w:val="00B96A0A"/>
    <w:rsid w:val="00BA277A"/>
    <w:rsid w:val="00BB7835"/>
    <w:rsid w:val="00BD499F"/>
    <w:rsid w:val="00C02009"/>
    <w:rsid w:val="00C41BB5"/>
    <w:rsid w:val="00C4270E"/>
    <w:rsid w:val="00C46448"/>
    <w:rsid w:val="00C572C9"/>
    <w:rsid w:val="00C722AF"/>
    <w:rsid w:val="00CB2549"/>
    <w:rsid w:val="00CF4952"/>
    <w:rsid w:val="00D038B9"/>
    <w:rsid w:val="00D73752"/>
    <w:rsid w:val="00D87241"/>
    <w:rsid w:val="00DA06B9"/>
    <w:rsid w:val="00DC6272"/>
    <w:rsid w:val="00DD7D3D"/>
    <w:rsid w:val="00E37228"/>
    <w:rsid w:val="00FA306D"/>
    <w:rsid w:val="00FA5F55"/>
    <w:rsid w:val="00FE1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7228"/>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7228"/>
    <w:pPr>
      <w:ind w:left="720"/>
      <w:contextualSpacing/>
    </w:pPr>
  </w:style>
  <w:style w:type="paragraph" w:customStyle="1" w:styleId="Default">
    <w:name w:val="Default"/>
    <w:rsid w:val="00E37228"/>
    <w:pPr>
      <w:autoSpaceDE w:val="0"/>
      <w:autoSpaceDN w:val="0"/>
      <w:adjustRightInd w:val="0"/>
      <w:spacing w:after="0" w:line="240" w:lineRule="auto"/>
    </w:pPr>
    <w:rPr>
      <w:rFonts w:ascii="Cambria" w:hAnsi="Cambria" w:cs="Cambria"/>
      <w:color w:val="000000"/>
      <w:sz w:val="24"/>
      <w:szCs w:val="24"/>
    </w:rPr>
  </w:style>
  <w:style w:type="paragraph" w:styleId="Nzev">
    <w:name w:val="Title"/>
    <w:basedOn w:val="Normln"/>
    <w:link w:val="NzevChar"/>
    <w:qFormat/>
    <w:rsid w:val="00D87241"/>
    <w:pPr>
      <w:spacing w:after="0" w:line="240" w:lineRule="auto"/>
      <w:jc w:val="center"/>
    </w:pPr>
    <w:rPr>
      <w:rFonts w:ascii="Times New Roman" w:eastAsia="Times New Roman" w:hAnsi="Times New Roman" w:cs="Times New Roman"/>
      <w:sz w:val="24"/>
      <w:szCs w:val="20"/>
      <w:lang w:eastAsia="cs-CZ"/>
    </w:rPr>
  </w:style>
  <w:style w:type="character" w:customStyle="1" w:styleId="NzevChar">
    <w:name w:val="Název Char"/>
    <w:basedOn w:val="Standardnpsmoodstavce"/>
    <w:link w:val="Nzev"/>
    <w:rsid w:val="00D87241"/>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2620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208D"/>
    <w:rPr>
      <w:rFonts w:ascii="Tahoma" w:hAnsi="Tahoma" w:cs="Tahoma"/>
      <w:sz w:val="16"/>
      <w:szCs w:val="16"/>
    </w:rPr>
  </w:style>
  <w:style w:type="character" w:styleId="Odkaznakoment">
    <w:name w:val="annotation reference"/>
    <w:basedOn w:val="Standardnpsmoodstavce"/>
    <w:uiPriority w:val="99"/>
    <w:semiHidden/>
    <w:unhideWhenUsed/>
    <w:rsid w:val="00FE1BE5"/>
    <w:rPr>
      <w:sz w:val="16"/>
      <w:szCs w:val="16"/>
    </w:rPr>
  </w:style>
  <w:style w:type="paragraph" w:styleId="Textkomente">
    <w:name w:val="annotation text"/>
    <w:basedOn w:val="Normln"/>
    <w:link w:val="TextkomenteChar"/>
    <w:uiPriority w:val="99"/>
    <w:semiHidden/>
    <w:unhideWhenUsed/>
    <w:rsid w:val="00FE1BE5"/>
    <w:pPr>
      <w:spacing w:line="240" w:lineRule="auto"/>
    </w:pPr>
    <w:rPr>
      <w:sz w:val="20"/>
      <w:szCs w:val="20"/>
    </w:rPr>
  </w:style>
  <w:style w:type="character" w:customStyle="1" w:styleId="TextkomenteChar">
    <w:name w:val="Text komentáře Char"/>
    <w:basedOn w:val="Standardnpsmoodstavce"/>
    <w:link w:val="Textkomente"/>
    <w:uiPriority w:val="99"/>
    <w:semiHidden/>
    <w:rsid w:val="00FE1BE5"/>
    <w:rPr>
      <w:sz w:val="20"/>
      <w:szCs w:val="20"/>
    </w:rPr>
  </w:style>
  <w:style w:type="paragraph" w:styleId="Pedmtkomente">
    <w:name w:val="annotation subject"/>
    <w:basedOn w:val="Textkomente"/>
    <w:next w:val="Textkomente"/>
    <w:link w:val="PedmtkomenteChar"/>
    <w:uiPriority w:val="99"/>
    <w:semiHidden/>
    <w:unhideWhenUsed/>
    <w:rsid w:val="00FE1BE5"/>
    <w:rPr>
      <w:b/>
      <w:bCs/>
    </w:rPr>
  </w:style>
  <w:style w:type="character" w:customStyle="1" w:styleId="PedmtkomenteChar">
    <w:name w:val="Předmět komentáře Char"/>
    <w:basedOn w:val="TextkomenteChar"/>
    <w:link w:val="Pedmtkomente"/>
    <w:uiPriority w:val="99"/>
    <w:semiHidden/>
    <w:rsid w:val="00FE1B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7228"/>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7228"/>
    <w:pPr>
      <w:ind w:left="720"/>
      <w:contextualSpacing/>
    </w:pPr>
  </w:style>
  <w:style w:type="paragraph" w:customStyle="1" w:styleId="Default">
    <w:name w:val="Default"/>
    <w:rsid w:val="00E37228"/>
    <w:pPr>
      <w:autoSpaceDE w:val="0"/>
      <w:autoSpaceDN w:val="0"/>
      <w:adjustRightInd w:val="0"/>
      <w:spacing w:after="0" w:line="240" w:lineRule="auto"/>
    </w:pPr>
    <w:rPr>
      <w:rFonts w:ascii="Cambria" w:hAnsi="Cambria" w:cs="Cambria"/>
      <w:color w:val="000000"/>
      <w:sz w:val="24"/>
      <w:szCs w:val="24"/>
    </w:rPr>
  </w:style>
  <w:style w:type="paragraph" w:styleId="Nzev">
    <w:name w:val="Title"/>
    <w:basedOn w:val="Normln"/>
    <w:link w:val="NzevChar"/>
    <w:qFormat/>
    <w:rsid w:val="00D87241"/>
    <w:pPr>
      <w:spacing w:after="0" w:line="240" w:lineRule="auto"/>
      <w:jc w:val="center"/>
    </w:pPr>
    <w:rPr>
      <w:rFonts w:ascii="Times New Roman" w:eastAsia="Times New Roman" w:hAnsi="Times New Roman" w:cs="Times New Roman"/>
      <w:sz w:val="24"/>
      <w:szCs w:val="20"/>
      <w:lang w:eastAsia="cs-CZ"/>
    </w:rPr>
  </w:style>
  <w:style w:type="character" w:customStyle="1" w:styleId="NzevChar">
    <w:name w:val="Název Char"/>
    <w:basedOn w:val="Standardnpsmoodstavce"/>
    <w:link w:val="Nzev"/>
    <w:rsid w:val="00D87241"/>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2620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208D"/>
    <w:rPr>
      <w:rFonts w:ascii="Tahoma" w:hAnsi="Tahoma" w:cs="Tahoma"/>
      <w:sz w:val="16"/>
      <w:szCs w:val="16"/>
    </w:rPr>
  </w:style>
  <w:style w:type="character" w:styleId="Odkaznakoment">
    <w:name w:val="annotation reference"/>
    <w:basedOn w:val="Standardnpsmoodstavce"/>
    <w:uiPriority w:val="99"/>
    <w:semiHidden/>
    <w:unhideWhenUsed/>
    <w:rsid w:val="00FE1BE5"/>
    <w:rPr>
      <w:sz w:val="16"/>
      <w:szCs w:val="16"/>
    </w:rPr>
  </w:style>
  <w:style w:type="paragraph" w:styleId="Textkomente">
    <w:name w:val="annotation text"/>
    <w:basedOn w:val="Normln"/>
    <w:link w:val="TextkomenteChar"/>
    <w:uiPriority w:val="99"/>
    <w:semiHidden/>
    <w:unhideWhenUsed/>
    <w:rsid w:val="00FE1BE5"/>
    <w:pPr>
      <w:spacing w:line="240" w:lineRule="auto"/>
    </w:pPr>
    <w:rPr>
      <w:sz w:val="20"/>
      <w:szCs w:val="20"/>
    </w:rPr>
  </w:style>
  <w:style w:type="character" w:customStyle="1" w:styleId="TextkomenteChar">
    <w:name w:val="Text komentáře Char"/>
    <w:basedOn w:val="Standardnpsmoodstavce"/>
    <w:link w:val="Textkomente"/>
    <w:uiPriority w:val="99"/>
    <w:semiHidden/>
    <w:rsid w:val="00FE1BE5"/>
    <w:rPr>
      <w:sz w:val="20"/>
      <w:szCs w:val="20"/>
    </w:rPr>
  </w:style>
  <w:style w:type="paragraph" w:styleId="Pedmtkomente">
    <w:name w:val="annotation subject"/>
    <w:basedOn w:val="Textkomente"/>
    <w:next w:val="Textkomente"/>
    <w:link w:val="PedmtkomenteChar"/>
    <w:uiPriority w:val="99"/>
    <w:semiHidden/>
    <w:unhideWhenUsed/>
    <w:rsid w:val="00FE1BE5"/>
    <w:rPr>
      <w:b/>
      <w:bCs/>
    </w:rPr>
  </w:style>
  <w:style w:type="character" w:customStyle="1" w:styleId="PedmtkomenteChar">
    <w:name w:val="Předmět komentáře Char"/>
    <w:basedOn w:val="TextkomenteChar"/>
    <w:link w:val="Pedmtkomente"/>
    <w:uiPriority w:val="99"/>
    <w:semiHidden/>
    <w:rsid w:val="00FE1B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3677</Words>
  <Characters>21695</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Machačka Jakub</dc:creator>
  <cp:lastModifiedBy>Machačka Jakub</cp:lastModifiedBy>
  <cp:revision>5</cp:revision>
  <cp:lastPrinted>2019-05-17T13:12:00Z</cp:lastPrinted>
  <dcterms:created xsi:type="dcterms:W3CDTF">2019-05-17T13:51:00Z</dcterms:created>
  <dcterms:modified xsi:type="dcterms:W3CDTF">2019-05-29T17:29:00Z</dcterms:modified>
</cp:coreProperties>
</file>